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5F0F" w14:textId="6D69EC7F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30521C">
        <w:rPr>
          <w:rFonts w:ascii="Candara" w:hAnsi="Candara"/>
          <w:b/>
          <w:noProof/>
          <w:color w:val="C00000"/>
          <w:sz w:val="28"/>
          <w:szCs w:val="28"/>
          <w:u w:val="single"/>
        </w:rPr>
        <w:t>Design Technology</w:t>
      </w:r>
    </w:p>
    <w:p w14:paraId="653998EA" w14:textId="2C322936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C431ED">
        <w:rPr>
          <w:rFonts w:ascii="Candara" w:hAnsi="Candara"/>
          <w:b/>
          <w:noProof/>
          <w:color w:val="C00000"/>
          <w:sz w:val="28"/>
          <w:szCs w:val="28"/>
          <w:u w:val="single"/>
        </w:rPr>
        <w:t>10</w:t>
      </w:r>
    </w:p>
    <w:p w14:paraId="6DAC3A5F" w14:textId="77777777" w:rsidR="00707C38" w:rsidRPr="00707C38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5"/>
        <w:gridCol w:w="1266"/>
        <w:gridCol w:w="3295"/>
      </w:tblGrid>
      <w:tr w:rsidR="00707C38" w14:paraId="130E1972" w14:textId="77777777" w:rsidTr="00707C38">
        <w:trPr>
          <w:trHeight w:val="1482"/>
        </w:trPr>
        <w:tc>
          <w:tcPr>
            <w:tcW w:w="4553" w:type="dxa"/>
            <w:vMerge w:val="restart"/>
          </w:tcPr>
          <w:p w14:paraId="034847E6" w14:textId="557EC90A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  <w:bookmarkStart w:id="0" w:name="_GoBack" w:colFirst="2" w:colLast="2"/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Half Term 1: </w:t>
            </w:r>
            <w:r w:rsidR="00C431ED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Understanding materials</w:t>
            </w:r>
          </w:p>
          <w:p w14:paraId="6638D182" w14:textId="5A46539D" w:rsidR="00707C38" w:rsidRPr="007908DA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Substantive Knowledge:</w:t>
            </w:r>
          </w:p>
          <w:p w14:paraId="2D279CC3" w14:textId="69B7FCB1" w:rsidR="00C431ED" w:rsidRDefault="00C431ED" w:rsidP="00707C38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Wood and its source</w:t>
            </w:r>
          </w:p>
          <w:p w14:paraId="46E6C376" w14:textId="267821DE" w:rsidR="00C431ED" w:rsidRPr="00707C38" w:rsidRDefault="00C431ED" w:rsidP="00707C38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Metal and its source</w:t>
            </w:r>
          </w:p>
          <w:p w14:paraId="2CCA51B8" w14:textId="3B179502" w:rsidR="00707C38" w:rsidRDefault="00C431ED" w:rsidP="00707C38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Plastic and its source</w:t>
            </w:r>
          </w:p>
          <w:p w14:paraId="12BC4B9D" w14:textId="77777777" w:rsidR="00C431ED" w:rsidRPr="00707C38" w:rsidRDefault="00C431ED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68ADC0CE" w14:textId="77777777" w:rsidR="00707C38" w:rsidRPr="00707C38" w:rsidRDefault="00707C38" w:rsidP="00707C38">
            <w:pPr>
              <w:rPr>
                <w:rFonts w:ascii="Candara" w:hAnsi="Candara"/>
                <w:color w:val="385623" w:themeColor="accent6" w:themeShade="80"/>
                <w:sz w:val="24"/>
                <w:szCs w:val="24"/>
              </w:rPr>
            </w:pP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Disciplinary Knowledge:</w:t>
            </w:r>
          </w:p>
          <w:p w14:paraId="6CCA8B2E" w14:textId="06E38C5E" w:rsidR="00707C38" w:rsidRDefault="00C431ED" w:rsidP="00707C38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Demonstrate a good foundation knowledge of a variety of key materials.</w:t>
            </w:r>
          </w:p>
          <w:p w14:paraId="628C9C55" w14:textId="4FBE8351" w:rsidR="00C431ED" w:rsidRDefault="00C431ED" w:rsidP="00707C38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Work on a variety of practical tasks in the above materials to deepen understanding.</w:t>
            </w:r>
          </w:p>
          <w:p w14:paraId="314A5694" w14:textId="77777777" w:rsidR="00707C38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0BE830C7" w14:textId="77777777" w:rsidR="00707C38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65A400EE" w14:textId="77777777" w:rsidR="00707C38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5FC4A4F8" w14:textId="77777777" w:rsidR="00707C38" w:rsidRPr="00707C38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54" w:type="dxa"/>
          </w:tcPr>
          <w:p w14:paraId="15F99743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232C9EA9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3DA4C5DD" w14:textId="77777777" w:rsidR="00707C38" w:rsidRPr="00E42316" w:rsidRDefault="007908DA" w:rsidP="00707C38">
            <w:pPr>
              <w:rPr>
                <w:rFonts w:ascii="Candara" w:hAnsi="Candara"/>
                <w:color w:val="000000" w:themeColor="text1"/>
              </w:rPr>
            </w:pPr>
            <w:r w:rsidRPr="00E42316">
              <w:rPr>
                <w:rFonts w:ascii="Candara" w:hAnsi="Candara"/>
                <w:color w:val="000000" w:themeColor="text1"/>
              </w:rPr>
              <w:t>Decoding key words and terminology.</w:t>
            </w:r>
          </w:p>
          <w:p w14:paraId="01CF9184" w14:textId="49B7929F" w:rsidR="007908DA" w:rsidRPr="00E42316" w:rsidRDefault="007908DA" w:rsidP="00707C38">
            <w:pPr>
              <w:rPr>
                <w:rFonts w:ascii="Candara" w:hAnsi="Candara"/>
                <w:color w:val="000000" w:themeColor="text1"/>
              </w:rPr>
            </w:pPr>
            <w:r w:rsidRPr="00E42316">
              <w:rPr>
                <w:rFonts w:ascii="Candara" w:hAnsi="Candara"/>
                <w:color w:val="000000" w:themeColor="text1"/>
              </w:rPr>
              <w:t>Opportunities for extended knowledge theory</w:t>
            </w:r>
          </w:p>
        </w:tc>
      </w:tr>
      <w:tr w:rsidR="00707C38" w14:paraId="348C13CE" w14:textId="77777777" w:rsidTr="00707C38">
        <w:trPr>
          <w:trHeight w:val="1482"/>
        </w:trPr>
        <w:tc>
          <w:tcPr>
            <w:tcW w:w="4553" w:type="dxa"/>
            <w:vMerge/>
          </w:tcPr>
          <w:p w14:paraId="1EF2EF81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</w:tcPr>
          <w:p w14:paraId="68DADE1C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2F87C57E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06B04D24" w14:textId="2B978FE1" w:rsidR="00707C38" w:rsidRPr="00E42316" w:rsidRDefault="007908DA" w:rsidP="00707C38">
            <w:pPr>
              <w:rPr>
                <w:rFonts w:ascii="Candara" w:hAnsi="Candara"/>
                <w:color w:val="000000" w:themeColor="text1"/>
              </w:rPr>
            </w:pPr>
            <w:r w:rsidRPr="00E42316">
              <w:rPr>
                <w:rFonts w:ascii="Candara" w:hAnsi="Candara"/>
              </w:rPr>
              <w:t>Grain, hardwood, veneer, softwood, Ferrous metal, non- ferrous metal, alloy, polymer, synthetic, finite resource, thermosetting polymer, thermoforming polymer</w:t>
            </w:r>
          </w:p>
        </w:tc>
      </w:tr>
      <w:tr w:rsidR="00707C38" w14:paraId="46B2BE8D" w14:textId="77777777" w:rsidTr="00707C38">
        <w:trPr>
          <w:trHeight w:val="1482"/>
        </w:trPr>
        <w:tc>
          <w:tcPr>
            <w:tcW w:w="4553" w:type="dxa"/>
            <w:vMerge/>
          </w:tcPr>
          <w:p w14:paraId="7CE08260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</w:tcPr>
          <w:p w14:paraId="4BF69416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4D9BE988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2E962FDD" w14:textId="77777777" w:rsidR="00707C38" w:rsidRPr="00E42316" w:rsidRDefault="007908DA" w:rsidP="00707C38">
            <w:pPr>
              <w:rPr>
                <w:rFonts w:ascii="Candara" w:hAnsi="Candara"/>
                <w:color w:val="000000" w:themeColor="text1"/>
              </w:rPr>
            </w:pPr>
            <w:r w:rsidRPr="00E42316">
              <w:rPr>
                <w:rFonts w:ascii="Candara" w:hAnsi="Candara"/>
                <w:color w:val="000000" w:themeColor="text1"/>
              </w:rPr>
              <w:t>Weekly recall tests</w:t>
            </w:r>
          </w:p>
          <w:p w14:paraId="715AE291" w14:textId="0ADC994D" w:rsidR="007908DA" w:rsidRPr="00E42316" w:rsidRDefault="007908DA" w:rsidP="00707C38">
            <w:pPr>
              <w:rPr>
                <w:rFonts w:ascii="Candara" w:hAnsi="Candara"/>
                <w:color w:val="000000" w:themeColor="text1"/>
              </w:rPr>
            </w:pPr>
            <w:r w:rsidRPr="00E42316">
              <w:rPr>
                <w:rFonts w:ascii="Candara" w:hAnsi="Candara"/>
                <w:color w:val="000000" w:themeColor="text1"/>
              </w:rPr>
              <w:t>End of unit test</w:t>
            </w:r>
          </w:p>
        </w:tc>
      </w:tr>
      <w:tr w:rsidR="00707C38" w14:paraId="36C53A8E" w14:textId="77777777" w:rsidTr="00707C38">
        <w:trPr>
          <w:trHeight w:val="1482"/>
        </w:trPr>
        <w:tc>
          <w:tcPr>
            <w:tcW w:w="4553" w:type="dxa"/>
            <w:vMerge/>
          </w:tcPr>
          <w:p w14:paraId="5244F406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</w:tcPr>
          <w:p w14:paraId="3A526AFD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06DF3977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5689D7F3" w14:textId="77777777" w:rsidR="00707C38" w:rsidRPr="00E42316" w:rsidRDefault="007908DA" w:rsidP="00707C38">
            <w:pPr>
              <w:rPr>
                <w:rFonts w:ascii="Candara" w:hAnsi="Candara"/>
                <w:color w:val="000000" w:themeColor="text1"/>
              </w:rPr>
            </w:pPr>
            <w:r w:rsidRPr="00E42316">
              <w:rPr>
                <w:rFonts w:ascii="Candara" w:hAnsi="Candara"/>
                <w:color w:val="000000" w:themeColor="text1"/>
              </w:rPr>
              <w:t>Review of class work</w:t>
            </w:r>
          </w:p>
          <w:p w14:paraId="3CAC3DA2" w14:textId="3A52E903" w:rsidR="007908DA" w:rsidRPr="00E42316" w:rsidRDefault="007908DA" w:rsidP="00707C38">
            <w:pPr>
              <w:rPr>
                <w:rFonts w:ascii="Candara" w:hAnsi="Candara"/>
                <w:color w:val="000000" w:themeColor="text1"/>
              </w:rPr>
            </w:pPr>
            <w:r w:rsidRPr="00E42316">
              <w:rPr>
                <w:rFonts w:ascii="Candara" w:hAnsi="Candara"/>
                <w:color w:val="000000" w:themeColor="text1"/>
              </w:rPr>
              <w:t>Reading for end of unit tests</w:t>
            </w:r>
          </w:p>
        </w:tc>
      </w:tr>
      <w:tr w:rsidR="00707C38" w14:paraId="3CB5D5A9" w14:textId="77777777" w:rsidTr="00707C38">
        <w:trPr>
          <w:trHeight w:val="1482"/>
        </w:trPr>
        <w:tc>
          <w:tcPr>
            <w:tcW w:w="4553" w:type="dxa"/>
            <w:vMerge w:val="restart"/>
          </w:tcPr>
          <w:p w14:paraId="47643719" w14:textId="2A8CA5AE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Half Term </w:t>
            </w:r>
            <w: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2</w:t>
            </w: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: </w:t>
            </w:r>
            <w:r w:rsidR="00C431ED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Understanding Materials</w:t>
            </w:r>
          </w:p>
          <w:p w14:paraId="6AA287EE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Substantive Knowledge:</w:t>
            </w:r>
          </w:p>
          <w:p w14:paraId="7845AB18" w14:textId="2B5FC0A0" w:rsidR="00707C38" w:rsidRDefault="00C431ED" w:rsidP="00707C38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Textiles and its source</w:t>
            </w:r>
          </w:p>
          <w:p w14:paraId="136D8834" w14:textId="0AFF7F29" w:rsidR="00C431ED" w:rsidRPr="00707C38" w:rsidRDefault="00C431ED" w:rsidP="00707C38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Paper and card and its source</w:t>
            </w:r>
          </w:p>
          <w:p w14:paraId="23C1BEAB" w14:textId="5EC62C55" w:rsidR="00707C38" w:rsidRPr="00707C38" w:rsidRDefault="00C431ED" w:rsidP="00707C38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Variety of New Materials including </w:t>
            </w:r>
            <w:proofErr w:type="spellStart"/>
            <w:r>
              <w:rPr>
                <w:rFonts w:ascii="Candara" w:hAnsi="Candara"/>
                <w:sz w:val="24"/>
                <w:szCs w:val="24"/>
              </w:rPr>
              <w:t>smert</w:t>
            </w:r>
            <w:proofErr w:type="spellEnd"/>
            <w:r>
              <w:rPr>
                <w:rFonts w:ascii="Candara" w:hAnsi="Candara"/>
                <w:sz w:val="24"/>
                <w:szCs w:val="24"/>
              </w:rPr>
              <w:t xml:space="preserve"> materials</w:t>
            </w:r>
          </w:p>
          <w:p w14:paraId="08AFBD04" w14:textId="77777777" w:rsidR="00C431ED" w:rsidRDefault="00C431ED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</w:p>
          <w:p w14:paraId="5ABC5ED7" w14:textId="3AD7ED19" w:rsidR="00707C38" w:rsidRPr="00707C38" w:rsidRDefault="00707C38" w:rsidP="00707C38">
            <w:pPr>
              <w:rPr>
                <w:rFonts w:ascii="Candara" w:hAnsi="Candara"/>
                <w:color w:val="385623" w:themeColor="accent6" w:themeShade="80"/>
                <w:sz w:val="24"/>
                <w:szCs w:val="24"/>
              </w:rPr>
            </w:pP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Disciplinary Knowledge:</w:t>
            </w:r>
          </w:p>
          <w:p w14:paraId="4A5F87D9" w14:textId="77777777" w:rsidR="00C431ED" w:rsidRDefault="00C431ED" w:rsidP="00C431ED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Demonstrate a good foundation knowledge of a variety of key materials.</w:t>
            </w:r>
          </w:p>
          <w:p w14:paraId="4DEB75E2" w14:textId="77777777" w:rsidR="00C431ED" w:rsidRDefault="00C431ED" w:rsidP="00C431ED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Work on a variety of practical tasks in the above materials to deepen understanding.</w:t>
            </w:r>
          </w:p>
          <w:p w14:paraId="5D164813" w14:textId="77777777" w:rsidR="00C431ED" w:rsidRDefault="00C431ED" w:rsidP="00C431ED">
            <w:pPr>
              <w:rPr>
                <w:rFonts w:ascii="Candara" w:hAnsi="Candara"/>
                <w:sz w:val="24"/>
                <w:szCs w:val="24"/>
              </w:rPr>
            </w:pPr>
          </w:p>
          <w:p w14:paraId="1F44CF5A" w14:textId="77777777" w:rsidR="00707C38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2DD371C9" w14:textId="77777777" w:rsidR="00707C38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23C0E771" w14:textId="77777777" w:rsidR="00707C38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3A7B8F1A" w14:textId="77777777" w:rsidR="00707C38" w:rsidRPr="00707C38" w:rsidRDefault="00707C38" w:rsidP="00707C38">
            <w:pPr>
              <w:rPr>
                <w:rFonts w:ascii="Candara" w:hAnsi="Candara"/>
                <w:b/>
                <w:sz w:val="24"/>
                <w:szCs w:val="24"/>
                <w:u w:val="single"/>
              </w:rPr>
            </w:pPr>
          </w:p>
        </w:tc>
        <w:tc>
          <w:tcPr>
            <w:tcW w:w="1254" w:type="dxa"/>
          </w:tcPr>
          <w:p w14:paraId="312DA300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3ED30693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A5C0DBB" wp14:editId="28878EE2">
                  <wp:extent cx="590550" cy="590550"/>
                  <wp:effectExtent l="0" t="0" r="0" b="0"/>
                  <wp:docPr id="45" name="Graphic 45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636EED2B" w14:textId="77777777" w:rsidR="007908DA" w:rsidRPr="00E42316" w:rsidRDefault="007908DA" w:rsidP="007908DA">
            <w:pPr>
              <w:rPr>
                <w:rFonts w:ascii="Candara" w:hAnsi="Candara"/>
                <w:color w:val="000000" w:themeColor="text1"/>
              </w:rPr>
            </w:pPr>
            <w:r w:rsidRPr="00E42316">
              <w:rPr>
                <w:rFonts w:ascii="Candara" w:hAnsi="Candara"/>
                <w:color w:val="000000" w:themeColor="text1"/>
              </w:rPr>
              <w:t>Decoding key words and terminology.</w:t>
            </w:r>
          </w:p>
          <w:p w14:paraId="40B00B7F" w14:textId="318D7492" w:rsidR="00707C38" w:rsidRPr="00E42316" w:rsidRDefault="007908DA" w:rsidP="007908DA">
            <w:pPr>
              <w:rPr>
                <w:rFonts w:ascii="Candara" w:hAnsi="Candara"/>
                <w:color w:val="000000" w:themeColor="text1"/>
              </w:rPr>
            </w:pPr>
            <w:r w:rsidRPr="00E42316">
              <w:rPr>
                <w:rFonts w:ascii="Candara" w:hAnsi="Candara"/>
                <w:color w:val="000000" w:themeColor="text1"/>
              </w:rPr>
              <w:t>Opportunities for extended knowledge theory</w:t>
            </w:r>
          </w:p>
        </w:tc>
      </w:tr>
      <w:tr w:rsidR="00707C38" w14:paraId="52923D72" w14:textId="77777777" w:rsidTr="00707C38">
        <w:trPr>
          <w:trHeight w:val="1482"/>
        </w:trPr>
        <w:tc>
          <w:tcPr>
            <w:tcW w:w="4553" w:type="dxa"/>
            <w:vMerge/>
          </w:tcPr>
          <w:p w14:paraId="26D29C06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</w:tcPr>
          <w:p w14:paraId="78B84DAB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5188A1DD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738146AB" wp14:editId="418114C4">
                  <wp:extent cx="641350" cy="641350"/>
                  <wp:effectExtent l="0" t="0" r="0" b="0"/>
                  <wp:docPr id="46" name="Graphic 46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6D49B193" w14:textId="77777777" w:rsidR="007908DA" w:rsidRPr="00E42316" w:rsidRDefault="007908DA" w:rsidP="007908DA">
            <w:pPr>
              <w:rPr>
                <w:rFonts w:ascii="Candara" w:hAnsi="Candara"/>
                <w:b/>
              </w:rPr>
            </w:pPr>
            <w:r w:rsidRPr="00E42316">
              <w:rPr>
                <w:rFonts w:ascii="Candara" w:hAnsi="Candara"/>
              </w:rPr>
              <w:t>yarn, knitting, selvedge, natural fibres, synthetic fibres, metal foam, graphene, nanomaterials, composite, technical textile, gsm, ply, biodegradable.</w:t>
            </w:r>
          </w:p>
          <w:p w14:paraId="01B68829" w14:textId="77777777" w:rsidR="00707C38" w:rsidRPr="00E42316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707C38" w14:paraId="02894DDB" w14:textId="77777777" w:rsidTr="00707C38">
        <w:trPr>
          <w:trHeight w:val="1482"/>
        </w:trPr>
        <w:tc>
          <w:tcPr>
            <w:tcW w:w="4553" w:type="dxa"/>
            <w:vMerge/>
          </w:tcPr>
          <w:p w14:paraId="4F4C333B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</w:tcPr>
          <w:p w14:paraId="39562FBB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3A71F5D8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068CC8" wp14:editId="66538582">
                  <wp:extent cx="666750" cy="666750"/>
                  <wp:effectExtent l="0" t="0" r="0" b="0"/>
                  <wp:docPr id="47" name="Graphic 47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7E250025" w14:textId="77777777" w:rsidR="007908DA" w:rsidRPr="00E42316" w:rsidRDefault="007908DA" w:rsidP="007908DA">
            <w:pPr>
              <w:rPr>
                <w:rFonts w:ascii="Candara" w:hAnsi="Candara"/>
                <w:color w:val="000000" w:themeColor="text1"/>
              </w:rPr>
            </w:pPr>
            <w:r w:rsidRPr="00E42316">
              <w:rPr>
                <w:rFonts w:ascii="Candara" w:hAnsi="Candara"/>
                <w:color w:val="000000" w:themeColor="text1"/>
              </w:rPr>
              <w:t>Weekly recall tests</w:t>
            </w:r>
          </w:p>
          <w:p w14:paraId="40F1424D" w14:textId="6C837A8F" w:rsidR="00707C38" w:rsidRPr="00E42316" w:rsidRDefault="007908DA" w:rsidP="007908DA">
            <w:pPr>
              <w:rPr>
                <w:rFonts w:ascii="Candara" w:hAnsi="Candara"/>
                <w:color w:val="000000" w:themeColor="text1"/>
              </w:rPr>
            </w:pPr>
            <w:r w:rsidRPr="00E42316">
              <w:rPr>
                <w:rFonts w:ascii="Candara" w:hAnsi="Candara"/>
                <w:color w:val="000000" w:themeColor="text1"/>
              </w:rPr>
              <w:t>End of unit test</w:t>
            </w:r>
          </w:p>
        </w:tc>
      </w:tr>
      <w:tr w:rsidR="00707C38" w14:paraId="2C27DFEE" w14:textId="77777777" w:rsidTr="00707C38">
        <w:trPr>
          <w:trHeight w:val="1482"/>
        </w:trPr>
        <w:tc>
          <w:tcPr>
            <w:tcW w:w="4553" w:type="dxa"/>
            <w:vMerge/>
          </w:tcPr>
          <w:p w14:paraId="687C81C7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</w:tcPr>
          <w:p w14:paraId="0B8BAA7B" w14:textId="77777777" w:rsidR="009B1B41" w:rsidRDefault="009B1B41" w:rsidP="00707C38">
            <w:pPr>
              <w:rPr>
                <w:rFonts w:ascii="Candara" w:hAnsi="Candara"/>
                <w:color w:val="000000" w:themeColor="text1"/>
              </w:rPr>
            </w:pPr>
          </w:p>
          <w:p w14:paraId="0817EC7B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D35B68D" wp14:editId="00A90F66">
                  <wp:extent cx="647700" cy="647700"/>
                  <wp:effectExtent l="0" t="0" r="0" b="0"/>
                  <wp:docPr id="48" name="Graphic 4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5E1A879A" w14:textId="77777777" w:rsidR="007908DA" w:rsidRPr="00E42316" w:rsidRDefault="007908DA" w:rsidP="007908DA">
            <w:pPr>
              <w:rPr>
                <w:rFonts w:ascii="Candara" w:hAnsi="Candara"/>
                <w:color w:val="000000" w:themeColor="text1"/>
              </w:rPr>
            </w:pPr>
            <w:r w:rsidRPr="00E42316">
              <w:rPr>
                <w:rFonts w:ascii="Candara" w:hAnsi="Candara"/>
                <w:color w:val="000000" w:themeColor="text1"/>
              </w:rPr>
              <w:t>Review of class work</w:t>
            </w:r>
          </w:p>
          <w:p w14:paraId="18D7DC37" w14:textId="3AD1139C" w:rsidR="00707C38" w:rsidRPr="00E42316" w:rsidRDefault="007908DA" w:rsidP="007908DA">
            <w:pPr>
              <w:rPr>
                <w:rFonts w:ascii="Candara" w:hAnsi="Candara"/>
                <w:color w:val="000000" w:themeColor="text1"/>
              </w:rPr>
            </w:pPr>
            <w:r w:rsidRPr="00E42316">
              <w:rPr>
                <w:rFonts w:ascii="Candara" w:hAnsi="Candara"/>
                <w:color w:val="000000" w:themeColor="text1"/>
              </w:rPr>
              <w:t>Reading for end of unit tests</w:t>
            </w:r>
          </w:p>
        </w:tc>
      </w:tr>
      <w:bookmarkEnd w:id="0"/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7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3E50D" w14:textId="77777777" w:rsidR="00707C38" w:rsidRDefault="00707C38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707C38" w:rsidRDefault="00707C38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07D2A" w14:textId="77777777" w:rsidR="00707C38" w:rsidRDefault="00707C38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707C38" w:rsidRDefault="00707C38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30521C"/>
    <w:rsid w:val="00440605"/>
    <w:rsid w:val="00707C38"/>
    <w:rsid w:val="007908DA"/>
    <w:rsid w:val="009B1B41"/>
    <w:rsid w:val="00C431ED"/>
    <w:rsid w:val="00E4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sv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1B7F2-9E15-42FC-ADE9-722687BCBB68}">
  <ds:schemaRefs>
    <ds:schemaRef ds:uri="http://schemas.microsoft.com/office/2006/documentManagement/types"/>
    <ds:schemaRef ds:uri="http://www.w3.org/XML/1998/namespace"/>
    <ds:schemaRef ds:uri="http://purl.org/dc/dcmitype/"/>
    <ds:schemaRef ds:uri="33d306e6-140f-4728-9df4-6ed6ddccbb67"/>
    <ds:schemaRef ds:uri="http://schemas.microsoft.com/office/infopath/2007/PartnerControls"/>
    <ds:schemaRef ds:uri="http://purl.org/dc/elements/1.1/"/>
    <ds:schemaRef ds:uri="be86b6a6-ef4c-43ea-a746-c158c107f66d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Delyth Wall</cp:lastModifiedBy>
  <cp:revision>4</cp:revision>
  <dcterms:created xsi:type="dcterms:W3CDTF">2022-06-27T13:07:00Z</dcterms:created>
  <dcterms:modified xsi:type="dcterms:W3CDTF">2022-07-29T13:13:00Z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