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C65F0F" w14:textId="617F57DD" w:rsidR="009B1B41" w:rsidRDefault="00707C38" w:rsidP="009B1B41">
      <w:pPr>
        <w:spacing w:after="0" w:line="240" w:lineRule="auto"/>
        <w:jc w:val="center"/>
        <w:rPr>
          <w:rFonts w:ascii="Candara" w:hAnsi="Candara"/>
          <w:b/>
          <w:noProof/>
          <w:color w:val="C00000"/>
          <w:sz w:val="28"/>
          <w:szCs w:val="28"/>
          <w:u w:val="single"/>
        </w:rPr>
      </w:pPr>
      <w:r w:rsidRPr="00707C38">
        <w:rPr>
          <w:rFonts w:ascii="Candara" w:hAnsi="Candara"/>
          <w:b/>
          <w:noProof/>
          <w:color w:val="C00000"/>
          <w:sz w:val="28"/>
          <w:szCs w:val="28"/>
          <w:u w:val="single"/>
        </w:rPr>
        <w:t xml:space="preserve">Curriculum Overview for </w:t>
      </w:r>
      <w:r w:rsidR="00F90DB4">
        <w:rPr>
          <w:rFonts w:ascii="Candara" w:hAnsi="Candara"/>
          <w:b/>
          <w:noProof/>
          <w:color w:val="C00000"/>
          <w:sz w:val="28"/>
          <w:szCs w:val="28"/>
          <w:u w:val="single"/>
        </w:rPr>
        <w:t xml:space="preserve">Drama: </w:t>
      </w:r>
    </w:p>
    <w:p w14:paraId="653998EA" w14:textId="4A5D1B2C" w:rsidR="009B1B41" w:rsidRDefault="009B1B41" w:rsidP="009B1B41">
      <w:pPr>
        <w:spacing w:after="0" w:line="240" w:lineRule="auto"/>
        <w:jc w:val="center"/>
        <w:rPr>
          <w:rFonts w:ascii="Candara" w:hAnsi="Candara"/>
          <w:b/>
          <w:noProof/>
          <w:color w:val="C00000"/>
          <w:sz w:val="28"/>
          <w:szCs w:val="28"/>
          <w:u w:val="single"/>
        </w:rPr>
      </w:pPr>
      <w:r>
        <w:rPr>
          <w:rFonts w:ascii="Candara" w:hAnsi="Candara"/>
          <w:b/>
          <w:noProof/>
          <w:color w:val="C00000"/>
          <w:sz w:val="28"/>
          <w:szCs w:val="28"/>
          <w:u w:val="single"/>
        </w:rPr>
        <w:t xml:space="preserve">Year </w:t>
      </w:r>
      <w:r w:rsidR="00F90DB4">
        <w:rPr>
          <w:rFonts w:ascii="Candara" w:hAnsi="Candara"/>
          <w:b/>
          <w:noProof/>
          <w:color w:val="C00000"/>
          <w:sz w:val="28"/>
          <w:szCs w:val="28"/>
          <w:u w:val="single"/>
        </w:rPr>
        <w:t>7</w:t>
      </w:r>
    </w:p>
    <w:tbl>
      <w:tblPr>
        <w:tblStyle w:val="TableGrid"/>
        <w:tblW w:w="10226" w:type="dxa"/>
        <w:tblInd w:w="-431" w:type="dxa"/>
        <w:tblLook w:val="04A0" w:firstRow="1" w:lastRow="0" w:firstColumn="1" w:lastColumn="0" w:noHBand="0" w:noVBand="1"/>
      </w:tblPr>
      <w:tblGrid>
        <w:gridCol w:w="5370"/>
        <w:gridCol w:w="1266"/>
        <w:gridCol w:w="3590"/>
      </w:tblGrid>
      <w:tr w:rsidR="00707C38" w:rsidRPr="00B12235" w14:paraId="130E1972" w14:textId="77777777" w:rsidTr="00B12235">
        <w:trPr>
          <w:trHeight w:val="1232"/>
        </w:trPr>
        <w:tc>
          <w:tcPr>
            <w:tcW w:w="5370" w:type="dxa"/>
            <w:vMerge w:val="restart"/>
          </w:tcPr>
          <w:p w14:paraId="034847E6" w14:textId="78DEA6F6" w:rsidR="00707C38" w:rsidRPr="00B12235" w:rsidRDefault="00707C38" w:rsidP="00707C38">
            <w:pPr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  <w:u w:val="single"/>
              </w:rPr>
            </w:pPr>
            <w:r w:rsidRPr="00B12235"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  <w:u w:val="single"/>
              </w:rPr>
              <w:t xml:space="preserve">Half Term 1: </w:t>
            </w:r>
            <w:r w:rsidR="008E78A2"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  <w:u w:val="single"/>
              </w:rPr>
              <w:t>The Odyssey: Devising</w:t>
            </w:r>
            <w:r w:rsidR="00F90DB4" w:rsidRPr="00B12235"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  <w:u w:val="single"/>
              </w:rPr>
              <w:t xml:space="preserve"> </w:t>
            </w:r>
            <w:r w:rsidR="000A6667" w:rsidRPr="00B12235"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  <w:u w:val="single"/>
              </w:rPr>
              <w:t xml:space="preserve"> </w:t>
            </w:r>
          </w:p>
          <w:p w14:paraId="379CC2C8" w14:textId="77777777" w:rsidR="000A6667" w:rsidRPr="00B12235" w:rsidRDefault="000A6667" w:rsidP="00707C38">
            <w:pPr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  <w:u w:val="single"/>
              </w:rPr>
            </w:pPr>
          </w:p>
          <w:p w14:paraId="06FAFFED" w14:textId="77777777" w:rsidR="00707C38" w:rsidRPr="00B12235" w:rsidRDefault="00707C38" w:rsidP="00707C38">
            <w:pPr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</w:rPr>
            </w:pPr>
            <w:r w:rsidRPr="00B12235"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</w:rPr>
              <w:t>Substantive Knowledge:</w:t>
            </w:r>
          </w:p>
          <w:p w14:paraId="39EA3371" w14:textId="4DF379A8" w:rsidR="00677376" w:rsidRPr="00B12235" w:rsidRDefault="00F90DB4" w:rsidP="00677376">
            <w:pPr>
              <w:rPr>
                <w:rFonts w:ascii="Candara" w:hAnsi="Candara"/>
                <w:sz w:val="20"/>
              </w:rPr>
            </w:pPr>
            <w:r w:rsidRPr="00B12235">
              <w:rPr>
                <w:rFonts w:ascii="Candara" w:hAnsi="Candara"/>
                <w:sz w:val="20"/>
              </w:rPr>
              <w:t>R</w:t>
            </w:r>
            <w:r w:rsidR="00677376" w:rsidRPr="00B12235">
              <w:rPr>
                <w:rFonts w:ascii="Candara" w:hAnsi="Candara"/>
                <w:sz w:val="20"/>
              </w:rPr>
              <w:t>ules of drama.</w:t>
            </w:r>
          </w:p>
          <w:p w14:paraId="63EE9FD0" w14:textId="44D9A794" w:rsidR="008E78A2" w:rsidRDefault="008E78A2" w:rsidP="00677376">
            <w:pPr>
              <w:rPr>
                <w:rFonts w:ascii="Candara" w:hAnsi="Candara"/>
                <w:sz w:val="20"/>
              </w:rPr>
            </w:pPr>
            <w:r>
              <w:rPr>
                <w:rFonts w:ascii="Candara" w:hAnsi="Candara"/>
                <w:sz w:val="20"/>
              </w:rPr>
              <w:t>Greek theatre</w:t>
            </w:r>
          </w:p>
          <w:p w14:paraId="6CFEA231" w14:textId="13318003" w:rsidR="008E78A2" w:rsidRPr="00B12235" w:rsidRDefault="008E78A2" w:rsidP="00677376">
            <w:pPr>
              <w:rPr>
                <w:rFonts w:ascii="Candara" w:hAnsi="Candara"/>
                <w:sz w:val="20"/>
              </w:rPr>
            </w:pPr>
            <w:r>
              <w:rPr>
                <w:rFonts w:ascii="Candara" w:hAnsi="Candara"/>
                <w:sz w:val="20"/>
              </w:rPr>
              <w:t>Greek mythology</w:t>
            </w:r>
          </w:p>
          <w:p w14:paraId="59FDF970" w14:textId="37456824" w:rsidR="00F05224" w:rsidRDefault="008E78A2" w:rsidP="00677376">
            <w:pPr>
              <w:rPr>
                <w:rFonts w:ascii="Candara" w:hAnsi="Candara"/>
                <w:sz w:val="20"/>
              </w:rPr>
            </w:pPr>
            <w:r>
              <w:rPr>
                <w:rFonts w:ascii="Candara" w:hAnsi="Candara"/>
                <w:sz w:val="20"/>
              </w:rPr>
              <w:t>Creating Characters</w:t>
            </w:r>
          </w:p>
          <w:p w14:paraId="7CB90E42" w14:textId="4FE7E17F" w:rsidR="008E78A2" w:rsidRDefault="008E78A2" w:rsidP="00677376">
            <w:pPr>
              <w:rPr>
                <w:rFonts w:ascii="Candara" w:hAnsi="Candara"/>
                <w:sz w:val="20"/>
              </w:rPr>
            </w:pPr>
            <w:r>
              <w:rPr>
                <w:rFonts w:ascii="Candara" w:hAnsi="Candara"/>
                <w:sz w:val="20"/>
              </w:rPr>
              <w:t>Narrative flow</w:t>
            </w:r>
          </w:p>
          <w:p w14:paraId="0DC2AE7D" w14:textId="036D3DA9" w:rsidR="008E78A2" w:rsidRDefault="008E78A2" w:rsidP="00677376">
            <w:pPr>
              <w:rPr>
                <w:rFonts w:ascii="Candara" w:hAnsi="Candara"/>
                <w:sz w:val="20"/>
              </w:rPr>
            </w:pPr>
            <w:r>
              <w:rPr>
                <w:rFonts w:ascii="Candara" w:hAnsi="Candara"/>
                <w:sz w:val="20"/>
              </w:rPr>
              <w:t>Devising</w:t>
            </w:r>
          </w:p>
          <w:p w14:paraId="10E31D97" w14:textId="7233E93D" w:rsidR="008E78A2" w:rsidRDefault="008E78A2" w:rsidP="00677376">
            <w:pPr>
              <w:rPr>
                <w:rFonts w:ascii="Candara" w:hAnsi="Candara"/>
                <w:sz w:val="20"/>
              </w:rPr>
            </w:pPr>
            <w:r>
              <w:rPr>
                <w:rFonts w:ascii="Candara" w:hAnsi="Candara"/>
                <w:sz w:val="20"/>
              </w:rPr>
              <w:t>Improvisation</w:t>
            </w:r>
          </w:p>
          <w:p w14:paraId="4C87BE7F" w14:textId="14D2C287" w:rsidR="008E78A2" w:rsidRPr="00B12235" w:rsidRDefault="008E78A2" w:rsidP="00677376">
            <w:pPr>
              <w:rPr>
                <w:rFonts w:ascii="Candara" w:hAnsi="Candara"/>
                <w:sz w:val="20"/>
              </w:rPr>
            </w:pPr>
            <w:r>
              <w:rPr>
                <w:rFonts w:ascii="Candara" w:hAnsi="Candara"/>
                <w:sz w:val="20"/>
              </w:rPr>
              <w:t>Mime</w:t>
            </w:r>
          </w:p>
          <w:p w14:paraId="2CCA51B8" w14:textId="77777777" w:rsidR="00707C38" w:rsidRPr="00B12235" w:rsidRDefault="00707C38" w:rsidP="00707C38">
            <w:pPr>
              <w:rPr>
                <w:rFonts w:ascii="Candara" w:hAnsi="Candara"/>
                <w:sz w:val="19"/>
                <w:szCs w:val="19"/>
              </w:rPr>
            </w:pPr>
          </w:p>
          <w:p w14:paraId="68ADC0CE" w14:textId="77777777" w:rsidR="00707C38" w:rsidRPr="00B12235" w:rsidRDefault="00707C38" w:rsidP="00707C38">
            <w:pPr>
              <w:rPr>
                <w:rFonts w:ascii="Candara" w:hAnsi="Candara"/>
                <w:color w:val="385623" w:themeColor="accent6" w:themeShade="80"/>
                <w:sz w:val="19"/>
                <w:szCs w:val="19"/>
              </w:rPr>
            </w:pPr>
            <w:r w:rsidRPr="00B12235"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</w:rPr>
              <w:t>Disciplinary Knowledge:</w:t>
            </w:r>
          </w:p>
          <w:p w14:paraId="7CA8359F" w14:textId="77777777" w:rsidR="00707C38" w:rsidRDefault="008E78A2" w:rsidP="008E78A2">
            <w:pPr>
              <w:rPr>
                <w:rFonts w:ascii="Candara" w:hAnsi="Candara"/>
                <w:sz w:val="20"/>
              </w:rPr>
            </w:pPr>
            <w:r>
              <w:rPr>
                <w:rFonts w:ascii="Candara" w:hAnsi="Candara"/>
                <w:sz w:val="20"/>
              </w:rPr>
              <w:t>Collaboration</w:t>
            </w:r>
          </w:p>
          <w:p w14:paraId="13DE7160" w14:textId="77777777" w:rsidR="008E78A2" w:rsidRDefault="008E78A2" w:rsidP="008E78A2">
            <w:pPr>
              <w:rPr>
                <w:rFonts w:ascii="Candara" w:hAnsi="Candara"/>
                <w:sz w:val="19"/>
                <w:szCs w:val="19"/>
              </w:rPr>
            </w:pPr>
            <w:r>
              <w:rPr>
                <w:rFonts w:ascii="Candara" w:hAnsi="Candara"/>
                <w:sz w:val="19"/>
                <w:szCs w:val="19"/>
              </w:rPr>
              <w:t>Devising performances</w:t>
            </w:r>
          </w:p>
          <w:p w14:paraId="5020019F" w14:textId="77777777" w:rsidR="008E78A2" w:rsidRDefault="008E78A2" w:rsidP="008E78A2">
            <w:pPr>
              <w:rPr>
                <w:rFonts w:ascii="Candara" w:hAnsi="Candara"/>
                <w:sz w:val="19"/>
                <w:szCs w:val="19"/>
              </w:rPr>
            </w:pPr>
            <w:r>
              <w:rPr>
                <w:rFonts w:ascii="Candara" w:hAnsi="Candara"/>
                <w:sz w:val="19"/>
                <w:szCs w:val="19"/>
              </w:rPr>
              <w:t>Assessing performances for key skills</w:t>
            </w:r>
          </w:p>
          <w:p w14:paraId="769A0271" w14:textId="77777777" w:rsidR="008E78A2" w:rsidRDefault="008E78A2" w:rsidP="008E78A2">
            <w:pPr>
              <w:rPr>
                <w:rFonts w:ascii="Candara" w:hAnsi="Candara"/>
                <w:sz w:val="19"/>
                <w:szCs w:val="19"/>
              </w:rPr>
            </w:pPr>
            <w:r>
              <w:rPr>
                <w:rFonts w:ascii="Candara" w:hAnsi="Candara"/>
                <w:sz w:val="19"/>
                <w:szCs w:val="19"/>
              </w:rPr>
              <w:t>Leadership skills</w:t>
            </w:r>
          </w:p>
          <w:p w14:paraId="79FFED70" w14:textId="77777777" w:rsidR="008E78A2" w:rsidRDefault="008E78A2" w:rsidP="008E78A2">
            <w:pPr>
              <w:rPr>
                <w:rFonts w:ascii="Candara" w:hAnsi="Candara"/>
                <w:sz w:val="20"/>
              </w:rPr>
            </w:pPr>
            <w:r>
              <w:rPr>
                <w:rFonts w:ascii="Candara" w:hAnsi="Candara"/>
                <w:sz w:val="20"/>
              </w:rPr>
              <w:t>Physical acting skills</w:t>
            </w:r>
          </w:p>
          <w:p w14:paraId="6A44CEC8" w14:textId="77777777" w:rsidR="008E78A2" w:rsidRDefault="008E78A2" w:rsidP="008E78A2">
            <w:pPr>
              <w:rPr>
                <w:rFonts w:ascii="Candara" w:hAnsi="Candara"/>
                <w:sz w:val="20"/>
              </w:rPr>
            </w:pPr>
            <w:r>
              <w:rPr>
                <w:rFonts w:ascii="Candara" w:hAnsi="Candara"/>
                <w:sz w:val="20"/>
              </w:rPr>
              <w:t>Vocal acting skills</w:t>
            </w:r>
          </w:p>
          <w:p w14:paraId="5FC4A4F8" w14:textId="1EC1FF59" w:rsidR="008E78A2" w:rsidRPr="000152CA" w:rsidRDefault="008E78A2" w:rsidP="008E78A2">
            <w:pPr>
              <w:rPr>
                <w:rFonts w:ascii="Candara" w:hAnsi="Candara"/>
                <w:sz w:val="20"/>
              </w:rPr>
            </w:pPr>
            <w:r w:rsidRPr="00B12235">
              <w:rPr>
                <w:rFonts w:ascii="Candara" w:hAnsi="Candara"/>
                <w:sz w:val="20"/>
              </w:rPr>
              <w:t>Identify and understand practical working skills: communication, teamwork, getting into groups, assigning and carrying out roles</w:t>
            </w:r>
          </w:p>
        </w:tc>
        <w:tc>
          <w:tcPr>
            <w:tcW w:w="1266" w:type="dxa"/>
          </w:tcPr>
          <w:p w14:paraId="15F99743" w14:textId="77777777" w:rsidR="00707C38" w:rsidRPr="00B12235" w:rsidRDefault="00707C38" w:rsidP="00707C38">
            <w:pPr>
              <w:jc w:val="center"/>
              <w:rPr>
                <w:rFonts w:ascii="Candara" w:hAnsi="Candara"/>
                <w:color w:val="000000" w:themeColor="text1"/>
                <w:sz w:val="19"/>
                <w:szCs w:val="19"/>
              </w:rPr>
            </w:pPr>
          </w:p>
          <w:p w14:paraId="232C9EA9" w14:textId="77777777" w:rsidR="00707C38" w:rsidRPr="00B12235" w:rsidRDefault="00707C38" w:rsidP="00707C38">
            <w:pPr>
              <w:jc w:val="center"/>
              <w:rPr>
                <w:rFonts w:ascii="Candara" w:hAnsi="Candara"/>
                <w:color w:val="000000" w:themeColor="text1"/>
                <w:sz w:val="19"/>
                <w:szCs w:val="19"/>
              </w:rPr>
            </w:pPr>
            <w:r w:rsidRPr="00B12235">
              <w:rPr>
                <w:rFonts w:ascii="Candara" w:hAnsi="Candara"/>
                <w:noProof/>
                <w:color w:val="000000" w:themeColor="text1"/>
                <w:sz w:val="19"/>
                <w:szCs w:val="19"/>
              </w:rPr>
              <w:drawing>
                <wp:inline distT="0" distB="0" distL="0" distR="0" wp14:anchorId="1544362A" wp14:editId="74DE98FC">
                  <wp:extent cx="590550" cy="590550"/>
                  <wp:effectExtent l="0" t="0" r="0" b="0"/>
                  <wp:docPr id="41" name="Graphic 41" descr="Book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books.sv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0550" cy="590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0" w:type="dxa"/>
          </w:tcPr>
          <w:p w14:paraId="4C0C1829" w14:textId="77777777" w:rsidR="000152CA" w:rsidRDefault="000152CA" w:rsidP="000152CA">
            <w:pPr>
              <w:rPr>
                <w:rFonts w:ascii="Candara" w:hAnsi="Candara" w:cs="Arial"/>
                <w:sz w:val="18"/>
                <w:szCs w:val="18"/>
              </w:rPr>
            </w:pPr>
            <w:r w:rsidRPr="00176A7C">
              <w:rPr>
                <w:rFonts w:ascii="Candara" w:hAnsi="Candara" w:cs="Arial"/>
                <w:sz w:val="18"/>
                <w:szCs w:val="18"/>
              </w:rPr>
              <w:t xml:space="preserve">Individuals read aloud </w:t>
            </w:r>
          </w:p>
          <w:p w14:paraId="0707C653" w14:textId="77777777" w:rsidR="000152CA" w:rsidRDefault="000152CA" w:rsidP="000152CA">
            <w:pPr>
              <w:rPr>
                <w:rFonts w:ascii="Candara" w:hAnsi="Candara" w:cs="Arial"/>
                <w:sz w:val="18"/>
                <w:szCs w:val="18"/>
              </w:rPr>
            </w:pPr>
            <w:r>
              <w:rPr>
                <w:rFonts w:ascii="Candara" w:hAnsi="Candara" w:cs="Arial"/>
                <w:sz w:val="18"/>
                <w:szCs w:val="18"/>
              </w:rPr>
              <w:t>Whole-class reading</w:t>
            </w:r>
          </w:p>
          <w:p w14:paraId="50500111" w14:textId="77777777" w:rsidR="000152CA" w:rsidRDefault="000152CA" w:rsidP="000152CA">
            <w:pPr>
              <w:rPr>
                <w:rFonts w:ascii="Candara" w:hAnsi="Candara" w:cs="Arial"/>
                <w:sz w:val="18"/>
                <w:szCs w:val="18"/>
              </w:rPr>
            </w:pPr>
            <w:r>
              <w:rPr>
                <w:rFonts w:ascii="Candara" w:hAnsi="Candara" w:cs="Arial"/>
                <w:sz w:val="18"/>
                <w:szCs w:val="18"/>
              </w:rPr>
              <w:t>Echo reading</w:t>
            </w:r>
          </w:p>
          <w:p w14:paraId="2845DBBE" w14:textId="77777777" w:rsidR="000152CA" w:rsidRPr="00176A7C" w:rsidRDefault="000152CA" w:rsidP="000152CA">
            <w:pPr>
              <w:rPr>
                <w:rFonts w:ascii="Candara" w:hAnsi="Candara" w:cs="Arial"/>
                <w:sz w:val="18"/>
                <w:szCs w:val="18"/>
              </w:rPr>
            </w:pPr>
            <w:r>
              <w:rPr>
                <w:rFonts w:ascii="Candara" w:hAnsi="Candara" w:cs="Arial"/>
                <w:sz w:val="18"/>
                <w:szCs w:val="18"/>
              </w:rPr>
              <w:t>Group reading</w:t>
            </w:r>
          </w:p>
          <w:p w14:paraId="1B0BD773" w14:textId="77777777" w:rsidR="000152CA" w:rsidRPr="00176A7C" w:rsidRDefault="000152CA" w:rsidP="000152CA">
            <w:pPr>
              <w:rPr>
                <w:rFonts w:ascii="Candara" w:hAnsi="Candara" w:cs="Arial"/>
                <w:sz w:val="18"/>
                <w:szCs w:val="18"/>
              </w:rPr>
            </w:pPr>
            <w:r w:rsidRPr="00176A7C">
              <w:rPr>
                <w:rFonts w:ascii="Candara" w:hAnsi="Candara" w:cs="Arial"/>
                <w:sz w:val="18"/>
                <w:szCs w:val="18"/>
              </w:rPr>
              <w:t>Reading texts to develop a love of reading</w:t>
            </w:r>
          </w:p>
          <w:p w14:paraId="30551EEF" w14:textId="77777777" w:rsidR="000152CA" w:rsidRPr="00176A7C" w:rsidRDefault="000152CA" w:rsidP="000152CA">
            <w:pPr>
              <w:rPr>
                <w:rFonts w:ascii="Candara" w:hAnsi="Candara"/>
                <w:color w:val="000000" w:themeColor="text1"/>
                <w:sz w:val="18"/>
                <w:szCs w:val="18"/>
              </w:rPr>
            </w:pPr>
            <w:r w:rsidRPr="00176A7C">
              <w:rPr>
                <w:rFonts w:ascii="Candara" w:hAnsi="Candara"/>
                <w:color w:val="000000" w:themeColor="text1"/>
                <w:sz w:val="18"/>
                <w:szCs w:val="18"/>
              </w:rPr>
              <w:t xml:space="preserve">Re-reading for comprehension </w:t>
            </w:r>
            <w:r>
              <w:rPr>
                <w:rFonts w:ascii="Candara" w:hAnsi="Candara"/>
                <w:color w:val="000000" w:themeColor="text1"/>
                <w:sz w:val="18"/>
                <w:szCs w:val="18"/>
              </w:rPr>
              <w:t xml:space="preserve">and </w:t>
            </w:r>
            <w:r w:rsidRPr="00176A7C">
              <w:rPr>
                <w:rFonts w:ascii="Candara" w:hAnsi="Candara"/>
                <w:color w:val="000000" w:themeColor="text1"/>
                <w:sz w:val="18"/>
                <w:szCs w:val="18"/>
              </w:rPr>
              <w:t>development</w:t>
            </w:r>
          </w:p>
          <w:p w14:paraId="4C908D97" w14:textId="77777777" w:rsidR="000152CA" w:rsidRPr="00176A7C" w:rsidRDefault="000152CA" w:rsidP="000152CA">
            <w:pPr>
              <w:rPr>
                <w:rFonts w:ascii="Candara" w:hAnsi="Candara"/>
                <w:color w:val="000000" w:themeColor="text1"/>
                <w:sz w:val="18"/>
                <w:szCs w:val="18"/>
              </w:rPr>
            </w:pPr>
            <w:r w:rsidRPr="00176A7C">
              <w:rPr>
                <w:rFonts w:ascii="Candara" w:hAnsi="Candara"/>
                <w:color w:val="000000" w:themeColor="text1"/>
                <w:sz w:val="18"/>
                <w:szCs w:val="18"/>
              </w:rPr>
              <w:t>Carefully selecting evidence from a text</w:t>
            </w:r>
          </w:p>
          <w:p w14:paraId="01CF9184" w14:textId="6094C0BB" w:rsidR="00A8183F" w:rsidRPr="00B12235" w:rsidRDefault="000152CA" w:rsidP="000152CA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  <w:r w:rsidRPr="00176A7C">
              <w:rPr>
                <w:rFonts w:ascii="Candara" w:hAnsi="Candara"/>
                <w:color w:val="000000" w:themeColor="text1"/>
                <w:sz w:val="18"/>
                <w:szCs w:val="18"/>
              </w:rPr>
              <w:t>Book recommendation: ‘</w:t>
            </w:r>
            <w:r w:rsidRPr="00176A7C">
              <w:rPr>
                <w:rFonts w:ascii="Candara" w:hAnsi="Candara" w:cs="Arial"/>
                <w:sz w:val="18"/>
                <w:szCs w:val="18"/>
              </w:rPr>
              <w:t xml:space="preserve">The Tale of Troy’- Roger </w:t>
            </w:r>
            <w:proofErr w:type="spellStart"/>
            <w:r w:rsidRPr="00176A7C">
              <w:rPr>
                <w:rFonts w:ascii="Candara" w:hAnsi="Candara" w:cs="Arial"/>
                <w:sz w:val="18"/>
                <w:szCs w:val="18"/>
              </w:rPr>
              <w:t>Lancelyn</w:t>
            </w:r>
            <w:proofErr w:type="spellEnd"/>
            <w:r w:rsidRPr="00176A7C">
              <w:rPr>
                <w:rFonts w:ascii="Candara" w:hAnsi="Candara" w:cs="Arial"/>
                <w:sz w:val="18"/>
                <w:szCs w:val="18"/>
              </w:rPr>
              <w:t xml:space="preserve"> Green, ‘The Tales of the Greek Heroes’- Roger </w:t>
            </w:r>
            <w:proofErr w:type="spellStart"/>
            <w:r w:rsidRPr="00176A7C">
              <w:rPr>
                <w:rFonts w:ascii="Candara" w:hAnsi="Candara" w:cs="Arial"/>
                <w:sz w:val="18"/>
                <w:szCs w:val="18"/>
              </w:rPr>
              <w:t>Lancelyn</w:t>
            </w:r>
            <w:proofErr w:type="spellEnd"/>
            <w:r w:rsidRPr="00176A7C">
              <w:rPr>
                <w:rFonts w:ascii="Candara" w:hAnsi="Candara" w:cs="Arial"/>
                <w:sz w:val="18"/>
                <w:szCs w:val="18"/>
              </w:rPr>
              <w:t xml:space="preserve"> Green, ‘Sir Gawain and the Green Knight’- Simon Armitage</w:t>
            </w:r>
          </w:p>
        </w:tc>
      </w:tr>
      <w:tr w:rsidR="00707C38" w:rsidRPr="00B12235" w14:paraId="348C13CE" w14:textId="77777777" w:rsidTr="00B12235">
        <w:trPr>
          <w:trHeight w:val="1920"/>
        </w:trPr>
        <w:tc>
          <w:tcPr>
            <w:tcW w:w="5370" w:type="dxa"/>
            <w:vMerge/>
          </w:tcPr>
          <w:p w14:paraId="1EF2EF81" w14:textId="77777777" w:rsidR="00707C38" w:rsidRPr="00B12235" w:rsidRDefault="00707C38" w:rsidP="00707C38">
            <w:pPr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  <w:u w:val="single"/>
              </w:rPr>
            </w:pPr>
          </w:p>
        </w:tc>
        <w:tc>
          <w:tcPr>
            <w:tcW w:w="1266" w:type="dxa"/>
          </w:tcPr>
          <w:p w14:paraId="68DADE1C" w14:textId="77777777" w:rsidR="00707C38" w:rsidRPr="00B12235" w:rsidRDefault="00707C38" w:rsidP="00707C38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</w:p>
          <w:p w14:paraId="2F87C57E" w14:textId="77777777" w:rsidR="00707C38" w:rsidRPr="00B12235" w:rsidRDefault="00707C38" w:rsidP="00707C38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  <w:r w:rsidRPr="00B12235">
              <w:rPr>
                <w:rFonts w:ascii="Candara" w:hAnsi="Candara"/>
                <w:noProof/>
                <w:color w:val="000000" w:themeColor="text1"/>
                <w:sz w:val="19"/>
                <w:szCs w:val="19"/>
              </w:rPr>
              <w:drawing>
                <wp:inline distT="0" distB="0" distL="0" distR="0" wp14:anchorId="1A9FF070" wp14:editId="04D7B9F4">
                  <wp:extent cx="641350" cy="641350"/>
                  <wp:effectExtent l="0" t="0" r="0" b="0"/>
                  <wp:docPr id="42" name="Graphic 42" descr="Spee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speech.sv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1350" cy="641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0" w:type="dxa"/>
          </w:tcPr>
          <w:p w14:paraId="06B04D24" w14:textId="73881B11" w:rsidR="00A8183F" w:rsidRPr="00B12235" w:rsidRDefault="00F05224" w:rsidP="00F05224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  <w:r w:rsidRPr="00B12235">
              <w:rPr>
                <w:rFonts w:ascii="Candara" w:hAnsi="Candara"/>
                <w:color w:val="000000" w:themeColor="text1"/>
                <w:sz w:val="19"/>
                <w:szCs w:val="19"/>
              </w:rPr>
              <w:t>Apron, Levels, Upstage, Downstage, Grouping, Staging, Blocking, Gesture, Promenade, Audience, Proscenium arch, Composite, Communication, Participation, Collaboration, Constructive criticism</w:t>
            </w:r>
            <w:r w:rsidR="008E78A2">
              <w:rPr>
                <w:rFonts w:ascii="Candara" w:hAnsi="Candara"/>
                <w:color w:val="000000" w:themeColor="text1"/>
                <w:sz w:val="19"/>
                <w:szCs w:val="19"/>
              </w:rPr>
              <w:t>, Devising, Improvising, Still Image, Mime, Facial expressions, Voice</w:t>
            </w:r>
          </w:p>
        </w:tc>
      </w:tr>
      <w:tr w:rsidR="00707C38" w:rsidRPr="00B12235" w14:paraId="46B2BE8D" w14:textId="77777777" w:rsidTr="00B12235">
        <w:trPr>
          <w:trHeight w:val="1162"/>
        </w:trPr>
        <w:tc>
          <w:tcPr>
            <w:tcW w:w="5370" w:type="dxa"/>
            <w:vMerge/>
          </w:tcPr>
          <w:p w14:paraId="7CE08260" w14:textId="77777777" w:rsidR="00707C38" w:rsidRPr="00B12235" w:rsidRDefault="00707C38" w:rsidP="00707C38">
            <w:pPr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  <w:u w:val="single"/>
              </w:rPr>
            </w:pPr>
          </w:p>
        </w:tc>
        <w:tc>
          <w:tcPr>
            <w:tcW w:w="1266" w:type="dxa"/>
          </w:tcPr>
          <w:p w14:paraId="4D9BE988" w14:textId="77777777" w:rsidR="00707C38" w:rsidRPr="00B12235" w:rsidRDefault="00707C38" w:rsidP="00707C38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  <w:r w:rsidRPr="00B12235">
              <w:rPr>
                <w:rFonts w:ascii="Candara" w:hAnsi="Candara"/>
                <w:noProof/>
                <w:color w:val="000000" w:themeColor="text1"/>
                <w:sz w:val="19"/>
                <w:szCs w:val="19"/>
              </w:rPr>
              <w:drawing>
                <wp:inline distT="0" distB="0" distL="0" distR="0" wp14:anchorId="63058122" wp14:editId="6537D7BB">
                  <wp:extent cx="666750" cy="666750"/>
                  <wp:effectExtent l="0" t="0" r="0" b="0"/>
                  <wp:docPr id="43" name="Graphic 43" descr="Checklist RT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checklist_rtl.svg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6750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0" w:type="dxa"/>
          </w:tcPr>
          <w:p w14:paraId="09104858" w14:textId="15BDBA92" w:rsidR="00707C38" w:rsidRPr="00B12235" w:rsidRDefault="000A6667" w:rsidP="00707C38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  <w:r w:rsidRPr="00B12235">
              <w:rPr>
                <w:rFonts w:ascii="Candara" w:hAnsi="Candara"/>
                <w:color w:val="000000" w:themeColor="text1"/>
                <w:sz w:val="19"/>
                <w:szCs w:val="19"/>
              </w:rPr>
              <w:t>Recall</w:t>
            </w:r>
            <w:r w:rsidR="00F05224" w:rsidRPr="00B12235">
              <w:rPr>
                <w:rFonts w:ascii="Candara" w:hAnsi="Candara"/>
                <w:color w:val="000000" w:themeColor="text1"/>
                <w:sz w:val="19"/>
                <w:szCs w:val="19"/>
              </w:rPr>
              <w:t xml:space="preserve"> tests</w:t>
            </w:r>
            <w:r w:rsidRPr="00B12235">
              <w:rPr>
                <w:rFonts w:ascii="Candara" w:hAnsi="Candara"/>
                <w:color w:val="000000" w:themeColor="text1"/>
                <w:sz w:val="19"/>
                <w:szCs w:val="19"/>
              </w:rPr>
              <w:t xml:space="preserve"> – </w:t>
            </w:r>
            <w:r w:rsidR="00F90DB4" w:rsidRPr="00B12235">
              <w:rPr>
                <w:rFonts w:ascii="Candara" w:hAnsi="Candara"/>
                <w:color w:val="000000" w:themeColor="text1"/>
                <w:sz w:val="19"/>
                <w:szCs w:val="19"/>
              </w:rPr>
              <w:t>verbal and on whiteboards</w:t>
            </w:r>
          </w:p>
          <w:p w14:paraId="04F0C443" w14:textId="0BB78873" w:rsidR="00F90DB4" w:rsidRPr="00B12235" w:rsidRDefault="00F05224" w:rsidP="00707C38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  <w:r w:rsidRPr="00B12235">
              <w:rPr>
                <w:rFonts w:ascii="Candara" w:hAnsi="Candara"/>
                <w:color w:val="000000" w:themeColor="text1"/>
                <w:sz w:val="19"/>
                <w:szCs w:val="19"/>
              </w:rPr>
              <w:t xml:space="preserve">End of unit </w:t>
            </w:r>
            <w:r w:rsidR="008E78A2">
              <w:rPr>
                <w:rFonts w:ascii="Candara" w:hAnsi="Candara"/>
                <w:color w:val="000000" w:themeColor="text1"/>
                <w:sz w:val="19"/>
                <w:szCs w:val="19"/>
              </w:rPr>
              <w:t>Devised Performance</w:t>
            </w:r>
          </w:p>
          <w:p w14:paraId="715AE291" w14:textId="60E24676" w:rsidR="000A6667" w:rsidRPr="00B12235" w:rsidRDefault="000A6667" w:rsidP="00707C38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</w:p>
        </w:tc>
      </w:tr>
      <w:tr w:rsidR="00707C38" w:rsidRPr="00B12235" w14:paraId="36C53A8E" w14:textId="77777777" w:rsidTr="000152CA">
        <w:trPr>
          <w:trHeight w:val="1272"/>
        </w:trPr>
        <w:tc>
          <w:tcPr>
            <w:tcW w:w="5370" w:type="dxa"/>
            <w:vMerge/>
          </w:tcPr>
          <w:p w14:paraId="5244F406" w14:textId="77777777" w:rsidR="00707C38" w:rsidRPr="00B12235" w:rsidRDefault="00707C38" w:rsidP="00707C38">
            <w:pPr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  <w:u w:val="single"/>
              </w:rPr>
            </w:pPr>
          </w:p>
        </w:tc>
        <w:tc>
          <w:tcPr>
            <w:tcW w:w="1266" w:type="dxa"/>
          </w:tcPr>
          <w:p w14:paraId="3A526AFD" w14:textId="77777777" w:rsidR="00707C38" w:rsidRPr="00B12235" w:rsidRDefault="00707C38" w:rsidP="00707C38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</w:p>
          <w:p w14:paraId="06DF3977" w14:textId="77777777" w:rsidR="00707C38" w:rsidRPr="00B12235" w:rsidRDefault="00707C38" w:rsidP="00707C38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  <w:r w:rsidRPr="00B12235">
              <w:rPr>
                <w:rFonts w:ascii="Candara" w:hAnsi="Candara"/>
                <w:noProof/>
                <w:color w:val="000000" w:themeColor="text1"/>
                <w:sz w:val="19"/>
                <w:szCs w:val="19"/>
              </w:rPr>
              <w:drawing>
                <wp:inline distT="0" distB="0" distL="0" distR="0" wp14:anchorId="10E4CC3B" wp14:editId="4C1B3D2C">
                  <wp:extent cx="647700" cy="647700"/>
                  <wp:effectExtent l="0" t="0" r="9525" b="9525"/>
                  <wp:docPr id="44" name="Graphic 44" descr="Ho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home.svg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" cy="64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0" w:type="dxa"/>
          </w:tcPr>
          <w:p w14:paraId="3CAC3DA2" w14:textId="43483201" w:rsidR="00A8183F" w:rsidRPr="00B12235" w:rsidRDefault="008E78A2" w:rsidP="00707C38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  <w:r>
              <w:rPr>
                <w:rFonts w:ascii="Candara" w:hAnsi="Candara"/>
                <w:sz w:val="20"/>
              </w:rPr>
              <w:t>Linked with English Homework</w:t>
            </w:r>
          </w:p>
        </w:tc>
      </w:tr>
      <w:tr w:rsidR="00707C38" w:rsidRPr="00B12235" w14:paraId="3CB5D5A9" w14:textId="77777777" w:rsidTr="00B12235">
        <w:trPr>
          <w:trHeight w:val="1286"/>
        </w:trPr>
        <w:tc>
          <w:tcPr>
            <w:tcW w:w="5370" w:type="dxa"/>
            <w:vMerge w:val="restart"/>
          </w:tcPr>
          <w:p w14:paraId="47643719" w14:textId="3F873DB7" w:rsidR="00707C38" w:rsidRPr="00B12235" w:rsidRDefault="00707C38" w:rsidP="00707C38">
            <w:pPr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  <w:u w:val="single"/>
              </w:rPr>
            </w:pPr>
            <w:r w:rsidRPr="00B12235"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  <w:u w:val="single"/>
              </w:rPr>
              <w:t xml:space="preserve">Half Term 2: </w:t>
            </w:r>
            <w:r w:rsidR="008E78A2"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  <w:u w:val="single"/>
              </w:rPr>
              <w:t>Script- Writing: Coraline</w:t>
            </w:r>
          </w:p>
          <w:p w14:paraId="742EE396" w14:textId="77777777" w:rsidR="000A6667" w:rsidRPr="00B12235" w:rsidRDefault="000A6667" w:rsidP="00707C38">
            <w:pPr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  <w:u w:val="single"/>
              </w:rPr>
            </w:pPr>
          </w:p>
          <w:p w14:paraId="6AA287EE" w14:textId="77777777" w:rsidR="00707C38" w:rsidRPr="00B12235" w:rsidRDefault="00707C38" w:rsidP="00707C38">
            <w:pPr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</w:rPr>
            </w:pPr>
            <w:r w:rsidRPr="00B12235"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</w:rPr>
              <w:t>Substantive Knowledge:</w:t>
            </w:r>
          </w:p>
          <w:p w14:paraId="53E33DAC" w14:textId="05DCF956" w:rsidR="00CA1B31" w:rsidRDefault="008E78A2" w:rsidP="00CA1B31">
            <w:pPr>
              <w:rPr>
                <w:rFonts w:ascii="Candara" w:hAnsi="Candara"/>
                <w:sz w:val="20"/>
              </w:rPr>
            </w:pPr>
            <w:r>
              <w:rPr>
                <w:rFonts w:ascii="Candara" w:hAnsi="Candara"/>
                <w:sz w:val="20"/>
              </w:rPr>
              <w:t>Script format</w:t>
            </w:r>
          </w:p>
          <w:p w14:paraId="09560AD3" w14:textId="6371B64D" w:rsidR="008E78A2" w:rsidRDefault="008E78A2" w:rsidP="00CA1B31">
            <w:pPr>
              <w:rPr>
                <w:rFonts w:ascii="Candara" w:hAnsi="Candara"/>
                <w:sz w:val="20"/>
              </w:rPr>
            </w:pPr>
            <w:r>
              <w:rPr>
                <w:rFonts w:ascii="Candara" w:hAnsi="Candara"/>
                <w:sz w:val="20"/>
              </w:rPr>
              <w:t>Stage directions</w:t>
            </w:r>
          </w:p>
          <w:p w14:paraId="1C6BA1E2" w14:textId="171A12B8" w:rsidR="008E78A2" w:rsidRDefault="008E78A2" w:rsidP="00CA1B31">
            <w:pPr>
              <w:rPr>
                <w:rFonts w:ascii="Candara" w:hAnsi="Candara"/>
                <w:sz w:val="20"/>
              </w:rPr>
            </w:pPr>
            <w:r>
              <w:rPr>
                <w:rFonts w:ascii="Candara" w:hAnsi="Candara"/>
                <w:sz w:val="20"/>
              </w:rPr>
              <w:t>Dialogue</w:t>
            </w:r>
          </w:p>
          <w:p w14:paraId="5E4CC7C7" w14:textId="7120D9E7" w:rsidR="008E78A2" w:rsidRDefault="008E78A2" w:rsidP="00CA1B31">
            <w:pPr>
              <w:rPr>
                <w:rFonts w:ascii="Candara" w:hAnsi="Candara"/>
                <w:sz w:val="20"/>
              </w:rPr>
            </w:pPr>
            <w:r>
              <w:rPr>
                <w:rFonts w:ascii="Candara" w:hAnsi="Candara"/>
                <w:sz w:val="20"/>
              </w:rPr>
              <w:t>Acts and Scenes</w:t>
            </w:r>
          </w:p>
          <w:p w14:paraId="145458E6" w14:textId="6FFC555F" w:rsidR="008E78A2" w:rsidRDefault="008E78A2" w:rsidP="00CA1B31">
            <w:pPr>
              <w:rPr>
                <w:rFonts w:ascii="Candara" w:hAnsi="Candara"/>
                <w:sz w:val="20"/>
              </w:rPr>
            </w:pPr>
            <w:r>
              <w:rPr>
                <w:rFonts w:ascii="Candara" w:hAnsi="Candara"/>
                <w:sz w:val="20"/>
              </w:rPr>
              <w:t>Character development</w:t>
            </w:r>
          </w:p>
          <w:p w14:paraId="3E6406F0" w14:textId="2C833AD1" w:rsidR="008E78A2" w:rsidRPr="00B12235" w:rsidRDefault="008E78A2" w:rsidP="00CA1B31">
            <w:pPr>
              <w:rPr>
                <w:rFonts w:ascii="Candara" w:hAnsi="Candara"/>
                <w:sz w:val="20"/>
              </w:rPr>
            </w:pPr>
            <w:r>
              <w:rPr>
                <w:rFonts w:ascii="Candara" w:hAnsi="Candara"/>
                <w:sz w:val="20"/>
              </w:rPr>
              <w:t>Narrative development</w:t>
            </w:r>
          </w:p>
          <w:p w14:paraId="23C1BEAB" w14:textId="77777777" w:rsidR="00707C38" w:rsidRPr="00B12235" w:rsidRDefault="00707C38" w:rsidP="00707C38">
            <w:pPr>
              <w:rPr>
                <w:rFonts w:ascii="Candara" w:hAnsi="Candara"/>
                <w:sz w:val="19"/>
                <w:szCs w:val="19"/>
              </w:rPr>
            </w:pPr>
          </w:p>
          <w:p w14:paraId="5ABC5ED7" w14:textId="77777777" w:rsidR="00707C38" w:rsidRPr="00B12235" w:rsidRDefault="00707C38" w:rsidP="00707C38">
            <w:pPr>
              <w:rPr>
                <w:rFonts w:ascii="Candara" w:hAnsi="Candara"/>
                <w:color w:val="385623" w:themeColor="accent6" w:themeShade="80"/>
                <w:sz w:val="19"/>
                <w:szCs w:val="19"/>
              </w:rPr>
            </w:pPr>
            <w:r w:rsidRPr="00B12235"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</w:rPr>
              <w:t>Disciplinary Knowledge:</w:t>
            </w:r>
          </w:p>
          <w:p w14:paraId="5D4A67C5" w14:textId="2F777653" w:rsidR="00CA1B31" w:rsidRDefault="00DD0B6B" w:rsidP="00CA1B31">
            <w:pPr>
              <w:rPr>
                <w:rFonts w:ascii="Candara" w:hAnsi="Candara"/>
                <w:sz w:val="20"/>
              </w:rPr>
            </w:pPr>
            <w:r>
              <w:rPr>
                <w:rFonts w:ascii="Candara" w:hAnsi="Candara"/>
                <w:sz w:val="20"/>
              </w:rPr>
              <w:t>Presenting characters through dialogue</w:t>
            </w:r>
          </w:p>
          <w:p w14:paraId="15032B71" w14:textId="6B180B23" w:rsidR="00DD0B6B" w:rsidRDefault="00DD0B6B" w:rsidP="00CA1B31">
            <w:pPr>
              <w:rPr>
                <w:rFonts w:ascii="Candara" w:hAnsi="Candara"/>
                <w:sz w:val="19"/>
                <w:szCs w:val="19"/>
              </w:rPr>
            </w:pPr>
            <w:r>
              <w:rPr>
                <w:rFonts w:ascii="Candara" w:hAnsi="Candara"/>
                <w:sz w:val="19"/>
                <w:szCs w:val="19"/>
              </w:rPr>
              <w:t>Meaningful stage directions that contribute to the narrative</w:t>
            </w:r>
          </w:p>
          <w:p w14:paraId="14701F46" w14:textId="7C91244F" w:rsidR="00DD0B6B" w:rsidRDefault="000152CA" w:rsidP="00CA1B31">
            <w:pPr>
              <w:rPr>
                <w:rFonts w:ascii="Candara" w:hAnsi="Candara"/>
                <w:sz w:val="19"/>
                <w:szCs w:val="19"/>
              </w:rPr>
            </w:pPr>
            <w:r>
              <w:rPr>
                <w:rFonts w:ascii="Candara" w:hAnsi="Candara"/>
                <w:sz w:val="19"/>
                <w:szCs w:val="19"/>
              </w:rPr>
              <w:t>Applying narrative development</w:t>
            </w:r>
          </w:p>
          <w:p w14:paraId="672AF35E" w14:textId="77DE6944" w:rsidR="000152CA" w:rsidRDefault="000152CA" w:rsidP="00CA1B31">
            <w:pPr>
              <w:rPr>
                <w:rFonts w:ascii="Candara" w:hAnsi="Candara"/>
                <w:sz w:val="19"/>
                <w:szCs w:val="19"/>
              </w:rPr>
            </w:pPr>
            <w:r>
              <w:rPr>
                <w:rFonts w:ascii="Candara" w:hAnsi="Candara"/>
                <w:sz w:val="19"/>
                <w:szCs w:val="19"/>
              </w:rPr>
              <w:t>Evaluating work and the work of others</w:t>
            </w:r>
          </w:p>
          <w:p w14:paraId="2A79425A" w14:textId="704FE745" w:rsidR="000152CA" w:rsidRPr="00B12235" w:rsidRDefault="000152CA" w:rsidP="00CA1B31">
            <w:pPr>
              <w:rPr>
                <w:rFonts w:ascii="Candara" w:hAnsi="Candara"/>
                <w:sz w:val="19"/>
                <w:szCs w:val="19"/>
              </w:rPr>
            </w:pPr>
            <w:r>
              <w:rPr>
                <w:rFonts w:ascii="Candara" w:hAnsi="Candara"/>
                <w:sz w:val="19"/>
                <w:szCs w:val="19"/>
              </w:rPr>
              <w:t>Applying acting skills from unit 1 to perform scripts</w:t>
            </w:r>
          </w:p>
          <w:p w14:paraId="3A7B8F1A" w14:textId="77777777" w:rsidR="00707C38" w:rsidRPr="00B12235" w:rsidRDefault="00707C38" w:rsidP="00707C38">
            <w:pPr>
              <w:rPr>
                <w:rFonts w:ascii="Candara" w:hAnsi="Candara"/>
                <w:b/>
                <w:sz w:val="19"/>
                <w:szCs w:val="19"/>
                <w:u w:val="single"/>
              </w:rPr>
            </w:pPr>
          </w:p>
        </w:tc>
        <w:tc>
          <w:tcPr>
            <w:tcW w:w="1266" w:type="dxa"/>
          </w:tcPr>
          <w:p w14:paraId="3ED30693" w14:textId="77777777" w:rsidR="00707C38" w:rsidRPr="00B12235" w:rsidRDefault="00707C38" w:rsidP="00707C38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  <w:r w:rsidRPr="00B12235">
              <w:rPr>
                <w:rFonts w:ascii="Candara" w:hAnsi="Candara"/>
                <w:noProof/>
                <w:color w:val="000000" w:themeColor="text1"/>
                <w:sz w:val="19"/>
                <w:szCs w:val="19"/>
              </w:rPr>
              <w:drawing>
                <wp:inline distT="0" distB="0" distL="0" distR="0" wp14:anchorId="2A5C0DBB" wp14:editId="28878EE2">
                  <wp:extent cx="590550" cy="590550"/>
                  <wp:effectExtent l="0" t="0" r="0" b="0"/>
                  <wp:docPr id="45" name="Graphic 45" descr="Book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books.sv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0550" cy="590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0" w:type="dxa"/>
          </w:tcPr>
          <w:p w14:paraId="2AF2F439" w14:textId="77777777" w:rsidR="000152CA" w:rsidRDefault="000152CA" w:rsidP="000152CA">
            <w:pPr>
              <w:rPr>
                <w:rFonts w:ascii="Candara" w:hAnsi="Candara" w:cs="Arial"/>
                <w:sz w:val="18"/>
                <w:szCs w:val="18"/>
              </w:rPr>
            </w:pPr>
            <w:r w:rsidRPr="00176A7C">
              <w:rPr>
                <w:rFonts w:ascii="Candara" w:hAnsi="Candara" w:cs="Arial"/>
                <w:sz w:val="18"/>
                <w:szCs w:val="18"/>
              </w:rPr>
              <w:t xml:space="preserve">Individuals read aloud </w:t>
            </w:r>
          </w:p>
          <w:p w14:paraId="45900121" w14:textId="77777777" w:rsidR="000152CA" w:rsidRDefault="000152CA" w:rsidP="000152CA">
            <w:pPr>
              <w:rPr>
                <w:rFonts w:ascii="Candara" w:hAnsi="Candara" w:cs="Arial"/>
                <w:sz w:val="18"/>
                <w:szCs w:val="18"/>
              </w:rPr>
            </w:pPr>
            <w:r>
              <w:rPr>
                <w:rFonts w:ascii="Candara" w:hAnsi="Candara" w:cs="Arial"/>
                <w:sz w:val="18"/>
                <w:szCs w:val="18"/>
              </w:rPr>
              <w:t>Whole-class reading</w:t>
            </w:r>
          </w:p>
          <w:p w14:paraId="40882156" w14:textId="77777777" w:rsidR="000152CA" w:rsidRDefault="000152CA" w:rsidP="000152CA">
            <w:pPr>
              <w:rPr>
                <w:rFonts w:ascii="Candara" w:hAnsi="Candara" w:cs="Arial"/>
                <w:sz w:val="18"/>
                <w:szCs w:val="18"/>
              </w:rPr>
            </w:pPr>
            <w:r>
              <w:rPr>
                <w:rFonts w:ascii="Candara" w:hAnsi="Candara" w:cs="Arial"/>
                <w:sz w:val="18"/>
                <w:szCs w:val="18"/>
              </w:rPr>
              <w:t>Echo reading</w:t>
            </w:r>
          </w:p>
          <w:p w14:paraId="4173AB9F" w14:textId="77777777" w:rsidR="000152CA" w:rsidRPr="00176A7C" w:rsidRDefault="000152CA" w:rsidP="000152CA">
            <w:pPr>
              <w:rPr>
                <w:rFonts w:ascii="Candara" w:hAnsi="Candara" w:cs="Arial"/>
                <w:sz w:val="18"/>
                <w:szCs w:val="18"/>
              </w:rPr>
            </w:pPr>
            <w:r>
              <w:rPr>
                <w:rFonts w:ascii="Candara" w:hAnsi="Candara" w:cs="Arial"/>
                <w:sz w:val="18"/>
                <w:szCs w:val="18"/>
              </w:rPr>
              <w:t>Group reading</w:t>
            </w:r>
          </w:p>
          <w:p w14:paraId="0D8BC244" w14:textId="77777777" w:rsidR="000152CA" w:rsidRPr="00176A7C" w:rsidRDefault="000152CA" w:rsidP="000152CA">
            <w:pPr>
              <w:rPr>
                <w:rFonts w:ascii="Candara" w:hAnsi="Candara" w:cs="Arial"/>
                <w:sz w:val="18"/>
                <w:szCs w:val="18"/>
              </w:rPr>
            </w:pPr>
            <w:r w:rsidRPr="00176A7C">
              <w:rPr>
                <w:rFonts w:ascii="Candara" w:hAnsi="Candara" w:cs="Arial"/>
                <w:sz w:val="18"/>
                <w:szCs w:val="18"/>
              </w:rPr>
              <w:t>Reading texts to develop a love of reading</w:t>
            </w:r>
          </w:p>
          <w:p w14:paraId="45A85377" w14:textId="77777777" w:rsidR="000152CA" w:rsidRPr="00176A7C" w:rsidRDefault="000152CA" w:rsidP="000152CA">
            <w:pPr>
              <w:rPr>
                <w:rFonts w:ascii="Candara" w:hAnsi="Candara"/>
                <w:color w:val="000000" w:themeColor="text1"/>
                <w:sz w:val="18"/>
                <w:szCs w:val="18"/>
              </w:rPr>
            </w:pPr>
            <w:r w:rsidRPr="00176A7C">
              <w:rPr>
                <w:rFonts w:ascii="Candara" w:hAnsi="Candara"/>
                <w:color w:val="000000" w:themeColor="text1"/>
                <w:sz w:val="18"/>
                <w:szCs w:val="18"/>
              </w:rPr>
              <w:t xml:space="preserve">Re-reading for comprehension </w:t>
            </w:r>
            <w:r>
              <w:rPr>
                <w:rFonts w:ascii="Candara" w:hAnsi="Candara"/>
                <w:color w:val="000000" w:themeColor="text1"/>
                <w:sz w:val="18"/>
                <w:szCs w:val="18"/>
              </w:rPr>
              <w:t xml:space="preserve">and </w:t>
            </w:r>
            <w:r w:rsidRPr="00176A7C">
              <w:rPr>
                <w:rFonts w:ascii="Candara" w:hAnsi="Candara"/>
                <w:color w:val="000000" w:themeColor="text1"/>
                <w:sz w:val="18"/>
                <w:szCs w:val="18"/>
              </w:rPr>
              <w:t>development</w:t>
            </w:r>
          </w:p>
          <w:p w14:paraId="6596CEE0" w14:textId="77777777" w:rsidR="000152CA" w:rsidRPr="00176A7C" w:rsidRDefault="000152CA" w:rsidP="000152CA">
            <w:pPr>
              <w:rPr>
                <w:rFonts w:ascii="Candara" w:hAnsi="Candara"/>
                <w:color w:val="000000" w:themeColor="text1"/>
                <w:sz w:val="18"/>
                <w:szCs w:val="18"/>
              </w:rPr>
            </w:pPr>
            <w:r w:rsidRPr="00176A7C">
              <w:rPr>
                <w:rFonts w:ascii="Candara" w:hAnsi="Candara"/>
                <w:color w:val="000000" w:themeColor="text1"/>
                <w:sz w:val="18"/>
                <w:szCs w:val="18"/>
              </w:rPr>
              <w:t>Carefully selecting evidence from a text</w:t>
            </w:r>
          </w:p>
          <w:p w14:paraId="40B00B7F" w14:textId="658B4EA0" w:rsidR="00707C38" w:rsidRPr="00B12235" w:rsidRDefault="000152CA" w:rsidP="000152CA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  <w:r w:rsidRPr="00176A7C">
              <w:rPr>
                <w:rFonts w:ascii="Candara" w:hAnsi="Candara"/>
                <w:color w:val="000000" w:themeColor="text1"/>
                <w:sz w:val="18"/>
                <w:szCs w:val="18"/>
              </w:rPr>
              <w:t>Book recommendation: ‘</w:t>
            </w:r>
            <w:r>
              <w:rPr>
                <w:rFonts w:ascii="Candara" w:hAnsi="Candara"/>
                <w:color w:val="000000" w:themeColor="text1"/>
                <w:sz w:val="18"/>
                <w:szCs w:val="18"/>
              </w:rPr>
              <w:t>Stardust</w:t>
            </w:r>
            <w:r w:rsidRPr="00176A7C">
              <w:rPr>
                <w:rFonts w:ascii="Candara" w:hAnsi="Candara" w:cs="Arial"/>
                <w:sz w:val="18"/>
                <w:szCs w:val="18"/>
              </w:rPr>
              <w:t xml:space="preserve">’- </w:t>
            </w:r>
            <w:r>
              <w:rPr>
                <w:rFonts w:ascii="Candara" w:hAnsi="Candara" w:cs="Arial"/>
                <w:sz w:val="18"/>
                <w:szCs w:val="18"/>
              </w:rPr>
              <w:t xml:space="preserve">Neil </w:t>
            </w:r>
            <w:proofErr w:type="spellStart"/>
            <w:r>
              <w:rPr>
                <w:rFonts w:ascii="Candara" w:hAnsi="Candara" w:cs="Arial"/>
                <w:sz w:val="18"/>
                <w:szCs w:val="18"/>
              </w:rPr>
              <w:t>Gaiman</w:t>
            </w:r>
            <w:proofErr w:type="spellEnd"/>
            <w:r w:rsidRPr="00176A7C">
              <w:rPr>
                <w:rFonts w:ascii="Candara" w:hAnsi="Candara" w:cs="Arial"/>
                <w:sz w:val="18"/>
                <w:szCs w:val="18"/>
              </w:rPr>
              <w:t>, ‘</w:t>
            </w:r>
            <w:r>
              <w:rPr>
                <w:rFonts w:ascii="Candara" w:hAnsi="Candara" w:cs="Arial"/>
                <w:sz w:val="18"/>
                <w:szCs w:val="18"/>
              </w:rPr>
              <w:t>Anansi Boys</w:t>
            </w:r>
            <w:r w:rsidRPr="00176A7C">
              <w:rPr>
                <w:rFonts w:ascii="Candara" w:hAnsi="Candara" w:cs="Arial"/>
                <w:sz w:val="18"/>
                <w:szCs w:val="18"/>
              </w:rPr>
              <w:t xml:space="preserve">’- </w:t>
            </w:r>
            <w:r>
              <w:rPr>
                <w:rFonts w:ascii="Candara" w:hAnsi="Candara" w:cs="Arial"/>
                <w:sz w:val="18"/>
                <w:szCs w:val="18"/>
              </w:rPr>
              <w:t xml:space="preserve">Neil </w:t>
            </w:r>
            <w:proofErr w:type="spellStart"/>
            <w:r>
              <w:rPr>
                <w:rFonts w:ascii="Candara" w:hAnsi="Candara" w:cs="Arial"/>
                <w:sz w:val="18"/>
                <w:szCs w:val="18"/>
              </w:rPr>
              <w:t>Gaiman</w:t>
            </w:r>
            <w:proofErr w:type="spellEnd"/>
            <w:r w:rsidRPr="00176A7C">
              <w:rPr>
                <w:rFonts w:ascii="Candara" w:hAnsi="Candara" w:cs="Arial"/>
                <w:sz w:val="18"/>
                <w:szCs w:val="18"/>
              </w:rPr>
              <w:t xml:space="preserve"> </w:t>
            </w:r>
          </w:p>
        </w:tc>
      </w:tr>
      <w:tr w:rsidR="00707C38" w:rsidRPr="00B12235" w14:paraId="52923D72" w14:textId="77777777" w:rsidTr="00B12235">
        <w:trPr>
          <w:trHeight w:val="1920"/>
        </w:trPr>
        <w:tc>
          <w:tcPr>
            <w:tcW w:w="5370" w:type="dxa"/>
            <w:vMerge/>
          </w:tcPr>
          <w:p w14:paraId="26D29C06" w14:textId="77777777" w:rsidR="00707C38" w:rsidRPr="00B12235" w:rsidRDefault="00707C38" w:rsidP="00707C38">
            <w:pPr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  <w:u w:val="single"/>
              </w:rPr>
            </w:pPr>
          </w:p>
        </w:tc>
        <w:tc>
          <w:tcPr>
            <w:tcW w:w="1266" w:type="dxa"/>
          </w:tcPr>
          <w:p w14:paraId="78B84DAB" w14:textId="77777777" w:rsidR="00707C38" w:rsidRPr="00B12235" w:rsidRDefault="00707C38" w:rsidP="00707C38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</w:p>
          <w:p w14:paraId="5188A1DD" w14:textId="77777777" w:rsidR="00707C38" w:rsidRPr="00B12235" w:rsidRDefault="00707C38" w:rsidP="00707C38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  <w:r w:rsidRPr="00B12235">
              <w:rPr>
                <w:rFonts w:ascii="Candara" w:hAnsi="Candara"/>
                <w:noProof/>
                <w:color w:val="000000" w:themeColor="text1"/>
                <w:sz w:val="19"/>
                <w:szCs w:val="19"/>
              </w:rPr>
              <w:drawing>
                <wp:inline distT="0" distB="0" distL="0" distR="0" wp14:anchorId="738146AB" wp14:editId="418114C4">
                  <wp:extent cx="641350" cy="641350"/>
                  <wp:effectExtent l="0" t="0" r="0" b="0"/>
                  <wp:docPr id="46" name="Graphic 46" descr="Spee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speech.svg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1350" cy="641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0" w:type="dxa"/>
          </w:tcPr>
          <w:p w14:paraId="01B68829" w14:textId="721C123D" w:rsidR="00707C38" w:rsidRPr="00B12235" w:rsidRDefault="00D61722" w:rsidP="00707C38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  <w:r w:rsidRPr="00B12235">
              <w:rPr>
                <w:rFonts w:ascii="Candara" w:hAnsi="Candara"/>
                <w:color w:val="000000" w:themeColor="text1"/>
                <w:sz w:val="19"/>
                <w:szCs w:val="19"/>
              </w:rPr>
              <w:t xml:space="preserve">Conventions, </w:t>
            </w:r>
            <w:r w:rsidR="000152CA">
              <w:rPr>
                <w:rFonts w:ascii="Candara" w:hAnsi="Candara"/>
                <w:color w:val="000000" w:themeColor="text1"/>
                <w:sz w:val="19"/>
                <w:szCs w:val="19"/>
              </w:rPr>
              <w:t xml:space="preserve">Script, Dialogue, Narrative, </w:t>
            </w:r>
            <w:proofErr w:type="gramStart"/>
            <w:r w:rsidR="000152CA">
              <w:rPr>
                <w:rFonts w:ascii="Candara" w:hAnsi="Candara"/>
                <w:color w:val="000000" w:themeColor="text1"/>
                <w:sz w:val="19"/>
                <w:szCs w:val="19"/>
              </w:rPr>
              <w:t xml:space="preserve">Character,  </w:t>
            </w:r>
            <w:r w:rsidRPr="00B12235">
              <w:rPr>
                <w:rFonts w:ascii="Candara" w:hAnsi="Candara"/>
                <w:color w:val="000000" w:themeColor="text1"/>
                <w:sz w:val="19"/>
                <w:szCs w:val="19"/>
              </w:rPr>
              <w:t>Tone</w:t>
            </w:r>
            <w:proofErr w:type="gramEnd"/>
            <w:r w:rsidRPr="00B12235">
              <w:rPr>
                <w:rFonts w:ascii="Candara" w:hAnsi="Candara"/>
                <w:color w:val="000000" w:themeColor="text1"/>
                <w:sz w:val="19"/>
                <w:szCs w:val="19"/>
              </w:rPr>
              <w:t>, Pace, Pitch, Enunciation, Mim</w:t>
            </w:r>
            <w:bookmarkStart w:id="0" w:name="_GoBack"/>
            <w:bookmarkEnd w:id="0"/>
            <w:r w:rsidRPr="00B12235">
              <w:rPr>
                <w:rFonts w:ascii="Candara" w:hAnsi="Candara"/>
                <w:color w:val="000000" w:themeColor="text1"/>
                <w:sz w:val="19"/>
                <w:szCs w:val="19"/>
              </w:rPr>
              <w:t xml:space="preserve">e, </w:t>
            </w:r>
            <w:r w:rsidR="000152CA">
              <w:rPr>
                <w:rFonts w:ascii="Candara" w:hAnsi="Candara"/>
                <w:color w:val="000000" w:themeColor="text1"/>
                <w:sz w:val="19"/>
                <w:szCs w:val="19"/>
              </w:rPr>
              <w:t>Analyse</w:t>
            </w:r>
          </w:p>
        </w:tc>
      </w:tr>
      <w:tr w:rsidR="00707C38" w:rsidRPr="00B12235" w14:paraId="02894DDB" w14:textId="77777777" w:rsidTr="00B12235">
        <w:trPr>
          <w:trHeight w:val="1920"/>
        </w:trPr>
        <w:tc>
          <w:tcPr>
            <w:tcW w:w="5370" w:type="dxa"/>
            <w:vMerge/>
          </w:tcPr>
          <w:p w14:paraId="4F4C333B" w14:textId="77777777" w:rsidR="00707C38" w:rsidRPr="00B12235" w:rsidRDefault="00707C38" w:rsidP="00707C38">
            <w:pPr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  <w:u w:val="single"/>
              </w:rPr>
            </w:pPr>
          </w:p>
        </w:tc>
        <w:tc>
          <w:tcPr>
            <w:tcW w:w="1266" w:type="dxa"/>
          </w:tcPr>
          <w:p w14:paraId="3A71F5D8" w14:textId="77777777" w:rsidR="00707C38" w:rsidRPr="00B12235" w:rsidRDefault="00707C38" w:rsidP="00707C38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  <w:r w:rsidRPr="00B12235">
              <w:rPr>
                <w:rFonts w:ascii="Candara" w:hAnsi="Candara"/>
                <w:noProof/>
                <w:color w:val="000000" w:themeColor="text1"/>
                <w:sz w:val="19"/>
                <w:szCs w:val="19"/>
              </w:rPr>
              <w:drawing>
                <wp:inline distT="0" distB="0" distL="0" distR="0" wp14:anchorId="10068CC8" wp14:editId="66538582">
                  <wp:extent cx="666750" cy="666750"/>
                  <wp:effectExtent l="0" t="0" r="0" b="0"/>
                  <wp:docPr id="47" name="Graphic 47" descr="Checklist RT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checklist_rtl.svg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6750" cy="666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0" w:type="dxa"/>
          </w:tcPr>
          <w:p w14:paraId="40F1424D" w14:textId="0E40B041" w:rsidR="000A6667" w:rsidRPr="00B12235" w:rsidRDefault="000152CA" w:rsidP="00707C38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  <w:r>
              <w:rPr>
                <w:rFonts w:ascii="Candara" w:hAnsi="Candara"/>
                <w:color w:val="000000" w:themeColor="text1"/>
                <w:sz w:val="19"/>
                <w:szCs w:val="19"/>
              </w:rPr>
              <w:t>Performance of Scripts</w:t>
            </w:r>
          </w:p>
        </w:tc>
      </w:tr>
      <w:tr w:rsidR="00707C38" w:rsidRPr="00B12235" w14:paraId="2C27DFEE" w14:textId="77777777" w:rsidTr="00B12235">
        <w:trPr>
          <w:trHeight w:val="1402"/>
        </w:trPr>
        <w:tc>
          <w:tcPr>
            <w:tcW w:w="5370" w:type="dxa"/>
            <w:vMerge/>
          </w:tcPr>
          <w:p w14:paraId="687C81C7" w14:textId="77777777" w:rsidR="00707C38" w:rsidRPr="00B12235" w:rsidRDefault="00707C38" w:rsidP="00707C38">
            <w:pPr>
              <w:rPr>
                <w:rFonts w:ascii="Candara" w:hAnsi="Candara"/>
                <w:b/>
                <w:color w:val="385623" w:themeColor="accent6" w:themeShade="80"/>
                <w:sz w:val="19"/>
                <w:szCs w:val="19"/>
                <w:u w:val="single"/>
              </w:rPr>
            </w:pPr>
          </w:p>
        </w:tc>
        <w:tc>
          <w:tcPr>
            <w:tcW w:w="1266" w:type="dxa"/>
          </w:tcPr>
          <w:p w14:paraId="0817EC7B" w14:textId="77777777" w:rsidR="00707C38" w:rsidRPr="00B12235" w:rsidRDefault="00707C38" w:rsidP="00707C38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  <w:r w:rsidRPr="00B12235">
              <w:rPr>
                <w:rFonts w:ascii="Candara" w:hAnsi="Candara"/>
                <w:noProof/>
                <w:color w:val="000000" w:themeColor="text1"/>
                <w:sz w:val="19"/>
                <w:szCs w:val="19"/>
              </w:rPr>
              <w:drawing>
                <wp:inline distT="0" distB="0" distL="0" distR="0" wp14:anchorId="2D35B68D" wp14:editId="00A90F66">
                  <wp:extent cx="647700" cy="647700"/>
                  <wp:effectExtent l="0" t="0" r="0" b="0"/>
                  <wp:docPr id="48" name="Graphic 48" descr="Ho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home.svg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" cy="64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90" w:type="dxa"/>
          </w:tcPr>
          <w:p w14:paraId="18D7DC37" w14:textId="57BCA11D" w:rsidR="00D61722" w:rsidRPr="00B12235" w:rsidRDefault="000152CA" w:rsidP="00707C38">
            <w:pPr>
              <w:rPr>
                <w:rFonts w:ascii="Candara" w:hAnsi="Candara"/>
                <w:color w:val="000000" w:themeColor="text1"/>
                <w:sz w:val="19"/>
                <w:szCs w:val="19"/>
              </w:rPr>
            </w:pPr>
            <w:r>
              <w:rPr>
                <w:rFonts w:ascii="Candara" w:hAnsi="Candara"/>
                <w:color w:val="000000" w:themeColor="text1"/>
                <w:sz w:val="19"/>
                <w:szCs w:val="19"/>
              </w:rPr>
              <w:t>Linked with English</w:t>
            </w:r>
          </w:p>
        </w:tc>
      </w:tr>
    </w:tbl>
    <w:p w14:paraId="10C67EE9" w14:textId="77777777" w:rsidR="00707C38" w:rsidRPr="00707C38" w:rsidRDefault="00707C38" w:rsidP="00707C38">
      <w:pPr>
        <w:jc w:val="center"/>
        <w:rPr>
          <w:rFonts w:ascii="Candara" w:hAnsi="Candara"/>
          <w:b/>
          <w:color w:val="C00000"/>
          <w:sz w:val="36"/>
          <w:szCs w:val="36"/>
          <w:u w:val="single"/>
        </w:rPr>
      </w:pPr>
    </w:p>
    <w:sectPr w:rsidR="00707C38" w:rsidRPr="00707C38" w:rsidSect="009B1B41">
      <w:headerReference w:type="default" r:id="rId18"/>
      <w:pgSz w:w="11906" w:h="16838"/>
      <w:pgMar w:top="2268" w:right="1440" w:bottom="567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1F3FAF" w14:textId="77777777" w:rsidR="0088295B" w:rsidRDefault="0088295B" w:rsidP="00707C38">
      <w:pPr>
        <w:spacing w:after="0" w:line="240" w:lineRule="auto"/>
      </w:pPr>
      <w:r>
        <w:separator/>
      </w:r>
    </w:p>
  </w:endnote>
  <w:endnote w:type="continuationSeparator" w:id="0">
    <w:p w14:paraId="2B9EE180" w14:textId="77777777" w:rsidR="0088295B" w:rsidRDefault="0088295B" w:rsidP="00707C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AAE507" w14:textId="77777777" w:rsidR="0088295B" w:rsidRDefault="0088295B" w:rsidP="00707C38">
      <w:pPr>
        <w:spacing w:after="0" w:line="240" w:lineRule="auto"/>
      </w:pPr>
      <w:r>
        <w:separator/>
      </w:r>
    </w:p>
  </w:footnote>
  <w:footnote w:type="continuationSeparator" w:id="0">
    <w:p w14:paraId="149C4703" w14:textId="77777777" w:rsidR="0088295B" w:rsidRDefault="0088295B" w:rsidP="00707C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FA9FF2" w14:textId="77777777" w:rsidR="00707C38" w:rsidRDefault="00707C38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2AD2767" wp14:editId="77CD8629">
          <wp:simplePos x="0" y="0"/>
          <wp:positionH relativeFrom="column">
            <wp:posOffset>4622800</wp:posOffset>
          </wp:positionH>
          <wp:positionV relativeFrom="paragraph">
            <wp:posOffset>-449580</wp:posOffset>
          </wp:positionV>
          <wp:extent cx="1913255" cy="1455420"/>
          <wp:effectExtent l="0" t="0" r="0" b="0"/>
          <wp:wrapTight wrapText="bothSides">
            <wp:wrapPolygon edited="0">
              <wp:start x="0" y="0"/>
              <wp:lineTo x="0" y="21204"/>
              <wp:lineTo x="21292" y="21204"/>
              <wp:lineTo x="21292" y="0"/>
              <wp:lineTo x="0" y="0"/>
            </wp:wrapPolygon>
          </wp:wrapTight>
          <wp:docPr id="61" name="Picture 2">
            <a:extLst xmlns:a="http://schemas.openxmlformats.org/drawingml/2006/main">
              <a:ext uri="{FF2B5EF4-FFF2-40B4-BE49-F238E27FC236}">
                <a16:creationId xmlns:a16="http://schemas.microsoft.com/office/drawing/2014/main" id="{82E7B083-37B9-420A-8E54-4DD3A6CE3158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2">
                    <a:extLst>
                      <a:ext uri="{FF2B5EF4-FFF2-40B4-BE49-F238E27FC236}">
                        <a16:creationId xmlns:a16="http://schemas.microsoft.com/office/drawing/2014/main" id="{82E7B083-37B9-420A-8E54-4DD3A6CE3158}"/>
                      </a:ext>
                    </a:extLst>
                  </pic:cNvPr>
                  <pic:cNvPicPr>
                    <a:picLocks noChangeAspect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778" r="51562" b="38272"/>
                  <a:stretch/>
                </pic:blipFill>
                <pic:spPr>
                  <a:xfrm>
                    <a:off x="0" y="0"/>
                    <a:ext cx="1913255" cy="1455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22A0DAE4" wp14:editId="0FFA2A62">
          <wp:simplePos x="0" y="0"/>
          <wp:positionH relativeFrom="column">
            <wp:posOffset>-635000</wp:posOffset>
          </wp:positionH>
          <wp:positionV relativeFrom="paragraph">
            <wp:posOffset>-182880</wp:posOffset>
          </wp:positionV>
          <wp:extent cx="1965960" cy="415211"/>
          <wp:effectExtent l="0" t="0" r="0" b="4445"/>
          <wp:wrapTight wrapText="bothSides">
            <wp:wrapPolygon edited="0">
              <wp:start x="628" y="0"/>
              <wp:lineTo x="837" y="17862"/>
              <wp:lineTo x="1884" y="20839"/>
              <wp:lineTo x="3349" y="20839"/>
              <wp:lineTo x="15907" y="18855"/>
              <wp:lineTo x="15907" y="17862"/>
              <wp:lineTo x="20930" y="12900"/>
              <wp:lineTo x="20512" y="3969"/>
              <wp:lineTo x="4814" y="0"/>
              <wp:lineTo x="628" y="0"/>
            </wp:wrapPolygon>
          </wp:wrapTight>
          <wp:docPr id="62" name="Picture 1" descr="See the source image">
            <a:extLst xmlns:a="http://schemas.openxmlformats.org/drawingml/2006/main">
              <a:ext uri="{FF2B5EF4-FFF2-40B4-BE49-F238E27FC236}">
                <a16:creationId xmlns:a16="http://schemas.microsoft.com/office/drawing/2014/main" id="{727F3F76-AF8D-4572-939E-896973AA97CC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See the source image">
                    <a:extLst>
                      <a:ext uri="{FF2B5EF4-FFF2-40B4-BE49-F238E27FC236}">
                        <a16:creationId xmlns:a16="http://schemas.microsoft.com/office/drawing/2014/main" id="{727F3F76-AF8D-4572-939E-896973AA97CC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8560" b="40320"/>
                  <a:stretch/>
                </pic:blipFill>
                <pic:spPr bwMode="auto">
                  <a:xfrm>
                    <a:off x="0" y="0"/>
                    <a:ext cx="1965960" cy="415211"/>
                  </a:xfrm>
                  <a:prstGeom prst="rect">
                    <a:avLst/>
                  </a:prstGeom>
                  <a:noFill/>
                  <a:ex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311445"/>
    <w:multiLevelType w:val="hybridMultilevel"/>
    <w:tmpl w:val="28A6F4FE"/>
    <w:lvl w:ilvl="0" w:tplc="EFCC16C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C38"/>
    <w:rsid w:val="000152CA"/>
    <w:rsid w:val="000A6667"/>
    <w:rsid w:val="00440605"/>
    <w:rsid w:val="004D310F"/>
    <w:rsid w:val="00677376"/>
    <w:rsid w:val="00707C38"/>
    <w:rsid w:val="007A61FB"/>
    <w:rsid w:val="0088295B"/>
    <w:rsid w:val="008E78A2"/>
    <w:rsid w:val="009B1B41"/>
    <w:rsid w:val="00A8183F"/>
    <w:rsid w:val="00A96B12"/>
    <w:rsid w:val="00B12235"/>
    <w:rsid w:val="00CA1B31"/>
    <w:rsid w:val="00D61722"/>
    <w:rsid w:val="00DD0B6B"/>
    <w:rsid w:val="00F05224"/>
    <w:rsid w:val="00F90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B38A502"/>
  <w15:chartTrackingRefBased/>
  <w15:docId w15:val="{3B76A5B5-C746-4C62-8E53-ACAFEAF59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07C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07C38"/>
  </w:style>
  <w:style w:type="paragraph" w:styleId="Footer">
    <w:name w:val="footer"/>
    <w:basedOn w:val="Normal"/>
    <w:link w:val="FooterChar"/>
    <w:uiPriority w:val="99"/>
    <w:unhideWhenUsed/>
    <w:rsid w:val="00707C3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07C38"/>
  </w:style>
  <w:style w:type="table" w:styleId="TableGrid">
    <w:name w:val="Table Grid"/>
    <w:basedOn w:val="TableNormal"/>
    <w:uiPriority w:val="39"/>
    <w:rsid w:val="00707C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05224"/>
    <w:pPr>
      <w:ind w:left="720"/>
      <w:contextualSpacing/>
    </w:pPr>
  </w:style>
  <w:style w:type="paragraph" w:styleId="NoSpacing">
    <w:name w:val="No Spacing"/>
    <w:uiPriority w:val="1"/>
    <w:qFormat/>
    <w:rsid w:val="00CA1B31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617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172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sv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image" Target="media/image8.svg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svg"/><Relationship Id="rId5" Type="http://schemas.openxmlformats.org/officeDocument/2006/relationships/styles" Target="styles.xml"/><Relationship Id="rId15" Type="http://schemas.openxmlformats.org/officeDocument/2006/relationships/image" Target="media/image6.svg"/><Relationship Id="rId10" Type="http://schemas.openxmlformats.org/officeDocument/2006/relationships/image" Target="media/image1.png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038F0446E032940A5C215343939911C" ma:contentTypeVersion="14" ma:contentTypeDescription="Create a new document." ma:contentTypeScope="" ma:versionID="d5e81d3a6aba70606fa3e5defc81e339">
  <xsd:schema xmlns:xsd="http://www.w3.org/2001/XMLSchema" xmlns:xs="http://www.w3.org/2001/XMLSchema" xmlns:p="http://schemas.microsoft.com/office/2006/metadata/properties" xmlns:ns3="33d306e6-140f-4728-9df4-6ed6ddccbb67" xmlns:ns4="be86b6a6-ef4c-43ea-a746-c158c107f66d" targetNamespace="http://schemas.microsoft.com/office/2006/metadata/properties" ma:root="true" ma:fieldsID="6b9ff6ec553ecff320319defce8feb44" ns3:_="" ns4:_="">
    <xsd:import namespace="33d306e6-140f-4728-9df4-6ed6ddccbb67"/>
    <xsd:import namespace="be86b6a6-ef4c-43ea-a746-c158c107f66d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d306e6-140f-4728-9df4-6ed6ddccbb6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86b6a6-ef4c-43ea-a746-c158c107f6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401B7F2-9E15-42FC-ADE9-722687BCBB6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BA1FD6A-7D9A-4506-96FB-CB47CB2153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6FB1635-024C-4E8D-83D0-2C2156EA17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d306e6-140f-4728-9df4-6ed6ddccbb67"/>
    <ds:schemaRef ds:uri="be86b6a6-ef4c-43ea-a746-c158c107f6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312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Tenbury High</Company>
  <LinksUpToDate>false</LinksUpToDate>
  <CharactersWithSpaces>2089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Delyth Wall</dc:creator>
  <cp:keywords/>
  <dc:description/>
  <cp:lastModifiedBy>Louise Eyre</cp:lastModifiedBy>
  <cp:revision>5</cp:revision>
  <cp:lastPrinted>2022-08-28T14:40:00Z</cp:lastPrinted>
  <dcterms:created xsi:type="dcterms:W3CDTF">2022-08-28T14:04:00Z</dcterms:created>
  <dcterms:modified xsi:type="dcterms:W3CDTF">2023-09-08T09:45:00Z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0x0101000038F0446E032940A5C215343939911C</vt:lpwstr>
  </property>
</Properties>
</file>