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5F0F" w14:textId="5300A07A" w:rsidR="009B1B41" w:rsidRDefault="00707C38" w:rsidP="009B1B41">
      <w:pPr>
        <w:spacing w:after="0" w:line="240" w:lineRule="auto"/>
        <w:jc w:val="center"/>
        <w:rPr>
          <w:rFonts w:ascii="Candara" w:hAnsi="Candara"/>
          <w:b/>
          <w:noProof/>
          <w:color w:val="C00000"/>
          <w:sz w:val="28"/>
          <w:szCs w:val="28"/>
          <w:u w:val="single"/>
        </w:rPr>
      </w:pPr>
      <w:r w:rsidRPr="00707C38">
        <w:rPr>
          <w:rFonts w:ascii="Candara" w:hAnsi="Candara"/>
          <w:b/>
          <w:noProof/>
          <w:color w:val="C00000"/>
          <w:sz w:val="28"/>
          <w:szCs w:val="28"/>
          <w:u w:val="single"/>
        </w:rPr>
        <w:t xml:space="preserve">Curriculum Overview for </w:t>
      </w:r>
      <w:r w:rsidR="003C100A">
        <w:rPr>
          <w:rFonts w:ascii="Candara" w:hAnsi="Candara"/>
          <w:b/>
          <w:noProof/>
          <w:color w:val="C00000"/>
          <w:sz w:val="28"/>
          <w:szCs w:val="28"/>
          <w:u w:val="single"/>
        </w:rPr>
        <w:t>Business</w:t>
      </w:r>
    </w:p>
    <w:p w14:paraId="653998EA" w14:textId="2237C391" w:rsidR="009B1B41" w:rsidRDefault="009B1B41" w:rsidP="009B1B41">
      <w:pPr>
        <w:spacing w:after="0" w:line="240" w:lineRule="auto"/>
        <w:jc w:val="center"/>
        <w:rPr>
          <w:rFonts w:ascii="Candara" w:hAnsi="Candara"/>
          <w:b/>
          <w:noProof/>
          <w:color w:val="C00000"/>
          <w:sz w:val="28"/>
          <w:szCs w:val="28"/>
          <w:u w:val="single"/>
        </w:rPr>
      </w:pPr>
      <w:r>
        <w:rPr>
          <w:rFonts w:ascii="Candara" w:hAnsi="Candara"/>
          <w:b/>
          <w:noProof/>
          <w:color w:val="C00000"/>
          <w:sz w:val="28"/>
          <w:szCs w:val="28"/>
          <w:u w:val="single"/>
        </w:rPr>
        <w:t xml:space="preserve">Year </w:t>
      </w:r>
      <w:r w:rsidR="00D667C8">
        <w:rPr>
          <w:rFonts w:ascii="Candara" w:hAnsi="Candara"/>
          <w:b/>
          <w:noProof/>
          <w:color w:val="C00000"/>
          <w:sz w:val="28"/>
          <w:szCs w:val="28"/>
          <w:u w:val="single"/>
        </w:rPr>
        <w:t>1</w:t>
      </w:r>
      <w:r w:rsidR="00592175">
        <w:rPr>
          <w:rFonts w:ascii="Candara" w:hAnsi="Candara"/>
          <w:b/>
          <w:noProof/>
          <w:color w:val="C00000"/>
          <w:sz w:val="28"/>
          <w:szCs w:val="28"/>
          <w:u w:val="single"/>
        </w:rPr>
        <w:t>0</w:t>
      </w:r>
    </w:p>
    <w:p w14:paraId="6DAC3A5F" w14:textId="77777777" w:rsidR="00707C38" w:rsidRPr="00707C38" w:rsidRDefault="00707C38" w:rsidP="00707C38">
      <w:pPr>
        <w:spacing w:after="0" w:line="240" w:lineRule="auto"/>
        <w:jc w:val="center"/>
        <w:rPr>
          <w:rFonts w:ascii="Candara" w:hAnsi="Candara"/>
          <w:b/>
          <w:noProof/>
          <w:color w:val="C00000"/>
          <w:sz w:val="28"/>
          <w:szCs w:val="28"/>
          <w:u w:val="single"/>
        </w:rPr>
      </w:pPr>
    </w:p>
    <w:tbl>
      <w:tblPr>
        <w:tblStyle w:val="TableGrid"/>
        <w:tblW w:w="9106" w:type="dxa"/>
        <w:tblLook w:val="04A0" w:firstRow="1" w:lastRow="0" w:firstColumn="1" w:lastColumn="0" w:noHBand="0" w:noVBand="1"/>
      </w:tblPr>
      <w:tblGrid>
        <w:gridCol w:w="4545"/>
        <w:gridCol w:w="1266"/>
        <w:gridCol w:w="3295"/>
      </w:tblGrid>
      <w:tr w:rsidR="00707C38" w14:paraId="130E1972" w14:textId="77777777" w:rsidTr="00707C38">
        <w:trPr>
          <w:trHeight w:val="1482"/>
        </w:trPr>
        <w:tc>
          <w:tcPr>
            <w:tcW w:w="4553" w:type="dxa"/>
            <w:vMerge w:val="restart"/>
          </w:tcPr>
          <w:p w14:paraId="25AA4A78" w14:textId="79D7473D" w:rsidR="009E3EAE" w:rsidRPr="00CB083F" w:rsidRDefault="00707C38" w:rsidP="009E3EAE">
            <w:pPr>
              <w:rPr>
                <w:rFonts w:ascii="Candara" w:hAnsi="Candara"/>
                <w:i/>
                <w:sz w:val="24"/>
                <w:szCs w:val="24"/>
                <w:u w:val="single"/>
              </w:rPr>
            </w:pPr>
            <w:r w:rsidRPr="00CB083F">
              <w:rPr>
                <w:rFonts w:ascii="Candara" w:hAnsi="Candara"/>
                <w:b/>
                <w:color w:val="385623" w:themeColor="accent6" w:themeShade="80"/>
                <w:sz w:val="24"/>
                <w:szCs w:val="24"/>
                <w:u w:val="single"/>
              </w:rPr>
              <w:t xml:space="preserve">Half Term </w:t>
            </w:r>
            <w:r w:rsidR="00812564">
              <w:rPr>
                <w:rFonts w:ascii="Candara" w:hAnsi="Candara"/>
                <w:b/>
                <w:color w:val="385623" w:themeColor="accent6" w:themeShade="80"/>
                <w:sz w:val="24"/>
                <w:szCs w:val="24"/>
                <w:u w:val="single"/>
              </w:rPr>
              <w:t>5 &amp; 6</w:t>
            </w:r>
            <w:r w:rsidRPr="00CB083F">
              <w:rPr>
                <w:rFonts w:ascii="Candara" w:hAnsi="Candara"/>
                <w:b/>
                <w:color w:val="385623" w:themeColor="accent6" w:themeShade="80"/>
                <w:sz w:val="24"/>
                <w:szCs w:val="24"/>
                <w:u w:val="single"/>
              </w:rPr>
              <w:t xml:space="preserve">: </w:t>
            </w:r>
            <w:r w:rsidR="00812564">
              <w:rPr>
                <w:rFonts w:ascii="Candara" w:hAnsi="Candara"/>
                <w:b/>
                <w:color w:val="385623" w:themeColor="accent6" w:themeShade="80"/>
                <w:sz w:val="24"/>
                <w:szCs w:val="24"/>
                <w:u w:val="single"/>
              </w:rPr>
              <w:t xml:space="preserve">People </w:t>
            </w:r>
          </w:p>
          <w:p w14:paraId="034847E6" w14:textId="1D150D9B" w:rsidR="00707C38" w:rsidRPr="00CB083F" w:rsidRDefault="00707C38" w:rsidP="00707C38">
            <w:pPr>
              <w:rPr>
                <w:rFonts w:ascii="Candara" w:hAnsi="Candara"/>
                <w:b/>
                <w:color w:val="385623" w:themeColor="accent6" w:themeShade="80"/>
                <w:sz w:val="24"/>
                <w:szCs w:val="24"/>
                <w:u w:val="single"/>
              </w:rPr>
            </w:pPr>
          </w:p>
          <w:p w14:paraId="06FAFFED" w14:textId="52D4E253" w:rsidR="00707C38" w:rsidRDefault="00707C38" w:rsidP="00707C38">
            <w:pPr>
              <w:rPr>
                <w:rFonts w:ascii="Candara" w:hAnsi="Candara"/>
                <w:b/>
                <w:color w:val="385623" w:themeColor="accent6" w:themeShade="80"/>
                <w:sz w:val="24"/>
                <w:szCs w:val="24"/>
              </w:rPr>
            </w:pPr>
            <w:r w:rsidRPr="00CB083F">
              <w:rPr>
                <w:rFonts w:ascii="Candara" w:hAnsi="Candara"/>
                <w:b/>
                <w:color w:val="385623" w:themeColor="accent6" w:themeShade="80"/>
                <w:sz w:val="24"/>
                <w:szCs w:val="24"/>
              </w:rPr>
              <w:t>Substantive Knowledge:</w:t>
            </w:r>
          </w:p>
          <w:p w14:paraId="0E5C0C64" w14:textId="77777777" w:rsidR="00812564" w:rsidRDefault="00812564" w:rsidP="00812564">
            <w:r>
              <w:t xml:space="preserve">The role of human resources, discuss organisational structures, different ways of working, communications, recruitment and selection process, motivation and retention, training and development, employment law. </w:t>
            </w:r>
          </w:p>
          <w:p w14:paraId="4BFB6B09" w14:textId="07460CCB" w:rsidR="00812564" w:rsidRDefault="00812564" w:rsidP="00707C38">
            <w:pPr>
              <w:rPr>
                <w:rFonts w:ascii="Candara" w:hAnsi="Candara"/>
                <w:b/>
                <w:color w:val="385623" w:themeColor="accent6" w:themeShade="80"/>
                <w:sz w:val="24"/>
                <w:szCs w:val="24"/>
              </w:rPr>
            </w:pPr>
          </w:p>
          <w:p w14:paraId="25657707" w14:textId="4094129F" w:rsidR="00812564" w:rsidRDefault="00812564" w:rsidP="00707C38">
            <w:pPr>
              <w:rPr>
                <w:rFonts w:ascii="Candara" w:hAnsi="Candara"/>
                <w:b/>
                <w:color w:val="385623" w:themeColor="accent6" w:themeShade="80"/>
                <w:sz w:val="24"/>
                <w:szCs w:val="24"/>
              </w:rPr>
            </w:pPr>
          </w:p>
          <w:p w14:paraId="0B9B37C1" w14:textId="5CB6A05B" w:rsidR="00812564" w:rsidRDefault="00812564" w:rsidP="00707C38">
            <w:pPr>
              <w:rPr>
                <w:rFonts w:ascii="Candara" w:hAnsi="Candara"/>
                <w:b/>
                <w:color w:val="385623" w:themeColor="accent6" w:themeShade="80"/>
                <w:sz w:val="24"/>
                <w:szCs w:val="24"/>
              </w:rPr>
            </w:pPr>
          </w:p>
          <w:p w14:paraId="6532BA91" w14:textId="77777777" w:rsidR="00812564" w:rsidRPr="00CB083F" w:rsidRDefault="00812564" w:rsidP="00707C38">
            <w:pPr>
              <w:rPr>
                <w:rFonts w:ascii="Candara" w:hAnsi="Candara"/>
                <w:b/>
                <w:color w:val="385623" w:themeColor="accent6" w:themeShade="80"/>
                <w:sz w:val="24"/>
                <w:szCs w:val="24"/>
              </w:rPr>
            </w:pPr>
          </w:p>
          <w:p w14:paraId="68ADC0CE" w14:textId="7CE85001" w:rsidR="00707C38" w:rsidRPr="00F15F6C" w:rsidRDefault="00707C38" w:rsidP="00707C38">
            <w:pPr>
              <w:rPr>
                <w:rFonts w:ascii="Candara" w:hAnsi="Candara"/>
                <w:b/>
                <w:color w:val="385623" w:themeColor="accent6" w:themeShade="80"/>
                <w:sz w:val="24"/>
                <w:szCs w:val="24"/>
              </w:rPr>
            </w:pPr>
            <w:r w:rsidRPr="00F15F6C">
              <w:rPr>
                <w:rFonts w:ascii="Candara" w:hAnsi="Candara"/>
                <w:b/>
                <w:color w:val="385623" w:themeColor="accent6" w:themeShade="80"/>
                <w:sz w:val="24"/>
                <w:szCs w:val="24"/>
              </w:rPr>
              <w:t>Disciplinary Knowledge:</w:t>
            </w:r>
          </w:p>
          <w:p w14:paraId="77523D88" w14:textId="5F81F5C9" w:rsidR="003C100A" w:rsidRDefault="003C100A" w:rsidP="00707C38">
            <w:pPr>
              <w:rPr>
                <w:rFonts w:ascii="Candara" w:hAnsi="Candara"/>
                <w:sz w:val="24"/>
                <w:szCs w:val="24"/>
              </w:rPr>
            </w:pPr>
            <w:r w:rsidRPr="00F15F6C">
              <w:rPr>
                <w:rFonts w:ascii="Candara" w:hAnsi="Candara"/>
                <w:sz w:val="24"/>
                <w:szCs w:val="24"/>
              </w:rPr>
              <w:t xml:space="preserve">Identify, evaluate, analyse, explain, show understanding, apply knowledge on key aspects of </w:t>
            </w:r>
            <w:r w:rsidR="00812564">
              <w:rPr>
                <w:rFonts w:ascii="Candara" w:hAnsi="Candara"/>
                <w:sz w:val="24"/>
                <w:szCs w:val="24"/>
              </w:rPr>
              <w:t>people in business.</w:t>
            </w:r>
          </w:p>
          <w:p w14:paraId="17BEFC43" w14:textId="14E045EC" w:rsidR="0064725E" w:rsidRDefault="0064725E" w:rsidP="00707C38">
            <w:pPr>
              <w:rPr>
                <w:rFonts w:ascii="Candara" w:hAnsi="Candara"/>
                <w:sz w:val="24"/>
                <w:szCs w:val="24"/>
              </w:rPr>
            </w:pPr>
          </w:p>
          <w:p w14:paraId="7AE72F52" w14:textId="5DE44F92" w:rsidR="0064725E" w:rsidRPr="00F15F6C" w:rsidRDefault="0064725E" w:rsidP="00707C38">
            <w:pPr>
              <w:rPr>
                <w:rFonts w:ascii="Candara" w:hAnsi="Candara"/>
                <w:sz w:val="24"/>
                <w:szCs w:val="24"/>
              </w:rPr>
            </w:pPr>
            <w:r>
              <w:rPr>
                <w:rFonts w:ascii="Candara" w:hAnsi="Candara"/>
                <w:sz w:val="24"/>
                <w:szCs w:val="24"/>
              </w:rPr>
              <w:t>Skills for Paper 1.</w:t>
            </w:r>
          </w:p>
          <w:p w14:paraId="5FC4A4F8" w14:textId="77777777" w:rsidR="00707C38" w:rsidRPr="00CB083F" w:rsidRDefault="00707C38" w:rsidP="00707C38">
            <w:pPr>
              <w:rPr>
                <w:rFonts w:ascii="Candara" w:hAnsi="Candara"/>
              </w:rPr>
            </w:pPr>
          </w:p>
        </w:tc>
        <w:tc>
          <w:tcPr>
            <w:tcW w:w="1254" w:type="dxa"/>
          </w:tcPr>
          <w:p w14:paraId="15F99743" w14:textId="77777777" w:rsidR="00707C38" w:rsidRPr="00CB083F" w:rsidRDefault="00707C38" w:rsidP="00707C38">
            <w:pPr>
              <w:jc w:val="center"/>
              <w:rPr>
                <w:rFonts w:ascii="Candara" w:hAnsi="Candara"/>
                <w:color w:val="000000" w:themeColor="text1"/>
              </w:rPr>
            </w:pPr>
          </w:p>
          <w:p w14:paraId="232C9EA9" w14:textId="77777777" w:rsidR="00707C38" w:rsidRPr="00CB083F" w:rsidRDefault="00707C38" w:rsidP="00707C38">
            <w:pPr>
              <w:jc w:val="center"/>
              <w:rPr>
                <w:rFonts w:ascii="Candara" w:hAnsi="Candara"/>
                <w:color w:val="000000" w:themeColor="text1"/>
              </w:rPr>
            </w:pPr>
            <w:r w:rsidRPr="00CB083F">
              <w:rPr>
                <w:rFonts w:ascii="Candara" w:hAnsi="Candara"/>
                <w:noProof/>
                <w:color w:val="000000" w:themeColor="text1"/>
              </w:rPr>
              <w:drawing>
                <wp:inline distT="0" distB="0" distL="0" distR="0" wp14:anchorId="1544362A" wp14:editId="74DE98FC">
                  <wp:extent cx="590550" cy="590550"/>
                  <wp:effectExtent l="0" t="0" r="0" b="0"/>
                  <wp:docPr id="41" name="Graphic 4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p>
        </w:tc>
        <w:tc>
          <w:tcPr>
            <w:tcW w:w="3299" w:type="dxa"/>
          </w:tcPr>
          <w:p w14:paraId="4E7A890F" w14:textId="00BAC649" w:rsidR="00D30EC2" w:rsidRPr="00CB083F" w:rsidRDefault="00D30EC2" w:rsidP="003C100A">
            <w:pPr>
              <w:ind w:left="22"/>
              <w:rPr>
                <w:rFonts w:ascii="Candara" w:hAnsi="Candara"/>
                <w:color w:val="000000" w:themeColor="text1"/>
              </w:rPr>
            </w:pPr>
            <w:r w:rsidRPr="00CB083F">
              <w:rPr>
                <w:rFonts w:ascii="Candara" w:hAnsi="Candara"/>
                <w:color w:val="000000" w:themeColor="text1"/>
              </w:rPr>
              <w:t>Model reading</w:t>
            </w:r>
          </w:p>
          <w:p w14:paraId="02C733CE" w14:textId="77777777" w:rsidR="00D30EC2" w:rsidRPr="00CB083F" w:rsidRDefault="00D30EC2" w:rsidP="003C100A">
            <w:pPr>
              <w:ind w:left="22"/>
              <w:rPr>
                <w:rFonts w:ascii="Candara" w:hAnsi="Candara"/>
                <w:color w:val="000000" w:themeColor="text1"/>
              </w:rPr>
            </w:pPr>
            <w:r w:rsidRPr="00CB083F">
              <w:rPr>
                <w:rFonts w:ascii="Candara" w:hAnsi="Candara"/>
                <w:color w:val="000000" w:themeColor="text1"/>
              </w:rPr>
              <w:t>Reading out loud</w:t>
            </w:r>
          </w:p>
          <w:p w14:paraId="0569048E" w14:textId="77777777" w:rsidR="003C100A" w:rsidRPr="00CB083F" w:rsidRDefault="003C100A" w:rsidP="003C100A">
            <w:pPr>
              <w:rPr>
                <w:rFonts w:ascii="Candara" w:hAnsi="Candara"/>
                <w:color w:val="000000" w:themeColor="text1"/>
              </w:rPr>
            </w:pPr>
            <w:r w:rsidRPr="00CB083F">
              <w:rPr>
                <w:rFonts w:ascii="Candara" w:hAnsi="Candara"/>
                <w:color w:val="000000" w:themeColor="text1"/>
              </w:rPr>
              <w:t>Skim and Scan of source information</w:t>
            </w:r>
          </w:p>
          <w:p w14:paraId="28E06BFE" w14:textId="77777777" w:rsidR="003C100A" w:rsidRPr="00CB083F" w:rsidRDefault="003C100A" w:rsidP="003C100A">
            <w:pPr>
              <w:rPr>
                <w:rFonts w:ascii="Candara" w:hAnsi="Candara"/>
                <w:color w:val="000000" w:themeColor="text1"/>
              </w:rPr>
            </w:pPr>
            <w:r w:rsidRPr="00CB083F">
              <w:rPr>
                <w:rFonts w:ascii="Candara" w:hAnsi="Candara"/>
                <w:color w:val="000000" w:themeColor="text1"/>
              </w:rPr>
              <w:t>Decoding terms</w:t>
            </w:r>
          </w:p>
          <w:p w14:paraId="01CF9184" w14:textId="449BAFC9" w:rsidR="003C100A" w:rsidRPr="00CB083F" w:rsidRDefault="003C100A" w:rsidP="003C100A">
            <w:pPr>
              <w:ind w:left="22"/>
              <w:rPr>
                <w:rFonts w:ascii="Candara" w:hAnsi="Candara"/>
                <w:color w:val="000000" w:themeColor="text1"/>
              </w:rPr>
            </w:pPr>
            <w:r w:rsidRPr="00CB083F">
              <w:rPr>
                <w:rFonts w:ascii="Candara" w:hAnsi="Candara"/>
                <w:color w:val="000000" w:themeColor="text1"/>
              </w:rPr>
              <w:t>Etymology of key terms</w:t>
            </w:r>
          </w:p>
        </w:tc>
      </w:tr>
      <w:tr w:rsidR="00707C38" w14:paraId="348C13CE" w14:textId="77777777" w:rsidTr="00707C38">
        <w:trPr>
          <w:trHeight w:val="1482"/>
        </w:trPr>
        <w:tc>
          <w:tcPr>
            <w:tcW w:w="4553" w:type="dxa"/>
            <w:vMerge/>
          </w:tcPr>
          <w:p w14:paraId="1EF2EF81" w14:textId="77777777" w:rsidR="00707C38" w:rsidRPr="00CB083F" w:rsidRDefault="00707C38" w:rsidP="00707C38">
            <w:pPr>
              <w:rPr>
                <w:rFonts w:ascii="Candara" w:hAnsi="Candara"/>
                <w:b/>
                <w:color w:val="385623" w:themeColor="accent6" w:themeShade="80"/>
                <w:u w:val="single"/>
              </w:rPr>
            </w:pPr>
          </w:p>
        </w:tc>
        <w:tc>
          <w:tcPr>
            <w:tcW w:w="1254" w:type="dxa"/>
          </w:tcPr>
          <w:p w14:paraId="68DADE1C" w14:textId="77777777" w:rsidR="00707C38" w:rsidRPr="00CB083F" w:rsidRDefault="00707C38" w:rsidP="00707C38">
            <w:pPr>
              <w:rPr>
                <w:rFonts w:ascii="Candara" w:hAnsi="Candara"/>
                <w:color w:val="000000" w:themeColor="text1"/>
              </w:rPr>
            </w:pPr>
          </w:p>
          <w:p w14:paraId="2F87C57E" w14:textId="77777777" w:rsidR="00707C38" w:rsidRPr="00CB083F" w:rsidRDefault="00707C38" w:rsidP="00707C38">
            <w:pPr>
              <w:rPr>
                <w:rFonts w:ascii="Candara" w:hAnsi="Candara"/>
                <w:color w:val="000000" w:themeColor="text1"/>
              </w:rPr>
            </w:pPr>
            <w:r w:rsidRPr="00CB083F">
              <w:rPr>
                <w:rFonts w:ascii="Candara" w:hAnsi="Candara"/>
                <w:noProof/>
                <w:color w:val="000000" w:themeColor="text1"/>
              </w:rPr>
              <w:drawing>
                <wp:inline distT="0" distB="0" distL="0" distR="0" wp14:anchorId="1A9FF070" wp14:editId="04D7B9F4">
                  <wp:extent cx="641350" cy="641350"/>
                  <wp:effectExtent l="0" t="0" r="0" b="0"/>
                  <wp:docPr id="42" name="Graphic 42" descr="Spe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speech.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41350" cy="641350"/>
                          </a:xfrm>
                          <a:prstGeom prst="rect">
                            <a:avLst/>
                          </a:prstGeom>
                        </pic:spPr>
                      </pic:pic>
                    </a:graphicData>
                  </a:graphic>
                </wp:inline>
              </w:drawing>
            </w:r>
          </w:p>
        </w:tc>
        <w:tc>
          <w:tcPr>
            <w:tcW w:w="3299" w:type="dxa"/>
          </w:tcPr>
          <w:p w14:paraId="06B04D24" w14:textId="38FFF164" w:rsidR="003C100A" w:rsidRPr="00CB083F" w:rsidRDefault="00812564" w:rsidP="003C100A">
            <w:pPr>
              <w:rPr>
                <w:rFonts w:ascii="Candara" w:hAnsi="Candara"/>
                <w:color w:val="000000" w:themeColor="text1"/>
              </w:rPr>
            </w:pPr>
            <w:r>
              <w:t>Human resources, human resource plan, functions, regulations, zero-hours contract, organisational structures, tall, flat structures, flexible working, temporary working, layers, delayering, accountability, chain of command, subordinates, span of control, delegation, job description, communication, person specification, induction training, recruitment agency, internal methods, external methods of recruitment, CV, application forms, interviews, group activities, references, motivation, retention of workers, turnover of labour, productivity, profit sharing, bonus, fringe benefits, praise, award scheme, working environment, on-the-job, off-the-job training, professional development, apprenticeship, employment law, discrimination, working time directive, employment tribunal, trade union, contract of employment,</w:t>
            </w:r>
          </w:p>
        </w:tc>
      </w:tr>
      <w:tr w:rsidR="00707C38" w14:paraId="46B2BE8D" w14:textId="77777777" w:rsidTr="00707C38">
        <w:trPr>
          <w:trHeight w:val="1482"/>
        </w:trPr>
        <w:tc>
          <w:tcPr>
            <w:tcW w:w="4553" w:type="dxa"/>
            <w:vMerge/>
          </w:tcPr>
          <w:p w14:paraId="7CE08260" w14:textId="77777777" w:rsidR="00707C38" w:rsidRPr="00CB083F" w:rsidRDefault="00707C38" w:rsidP="00707C38">
            <w:pPr>
              <w:rPr>
                <w:rFonts w:ascii="Candara" w:hAnsi="Candara"/>
                <w:b/>
                <w:color w:val="385623" w:themeColor="accent6" w:themeShade="80"/>
                <w:u w:val="single"/>
              </w:rPr>
            </w:pPr>
          </w:p>
        </w:tc>
        <w:tc>
          <w:tcPr>
            <w:tcW w:w="1254" w:type="dxa"/>
          </w:tcPr>
          <w:p w14:paraId="4BF69416" w14:textId="77777777" w:rsidR="00707C38" w:rsidRPr="00CB083F" w:rsidRDefault="00707C38" w:rsidP="00707C38">
            <w:pPr>
              <w:rPr>
                <w:rFonts w:ascii="Candara" w:hAnsi="Candara"/>
                <w:color w:val="000000" w:themeColor="text1"/>
              </w:rPr>
            </w:pPr>
          </w:p>
          <w:p w14:paraId="4D9BE988" w14:textId="77777777" w:rsidR="00707C38" w:rsidRPr="00CB083F" w:rsidRDefault="00707C38" w:rsidP="00707C38">
            <w:pPr>
              <w:rPr>
                <w:rFonts w:ascii="Candara" w:hAnsi="Candara"/>
                <w:color w:val="000000" w:themeColor="text1"/>
              </w:rPr>
            </w:pPr>
            <w:r w:rsidRPr="00CB083F">
              <w:rPr>
                <w:rFonts w:ascii="Candara" w:hAnsi="Candara"/>
                <w:noProof/>
                <w:color w:val="000000" w:themeColor="text1"/>
              </w:rPr>
              <w:drawing>
                <wp:inline distT="0" distB="0" distL="0" distR="0" wp14:anchorId="63058122" wp14:editId="6537D7BB">
                  <wp:extent cx="666750" cy="666750"/>
                  <wp:effectExtent l="0" t="0" r="0" b="0"/>
                  <wp:docPr id="43" name="Graphic 43"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ecklist_rtl.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66750" cy="666750"/>
                          </a:xfrm>
                          <a:prstGeom prst="rect">
                            <a:avLst/>
                          </a:prstGeom>
                        </pic:spPr>
                      </pic:pic>
                    </a:graphicData>
                  </a:graphic>
                </wp:inline>
              </w:drawing>
            </w:r>
          </w:p>
        </w:tc>
        <w:tc>
          <w:tcPr>
            <w:tcW w:w="3299" w:type="dxa"/>
          </w:tcPr>
          <w:p w14:paraId="43AE699B" w14:textId="77777777" w:rsidR="007166AA" w:rsidRPr="00CB083F" w:rsidRDefault="007166AA" w:rsidP="007166AA">
            <w:pPr>
              <w:rPr>
                <w:rFonts w:ascii="Candara" w:eastAsia="Calibri" w:hAnsi="Candara" w:cs="Times New Roman"/>
                <w:b/>
              </w:rPr>
            </w:pPr>
            <w:r w:rsidRPr="00CB083F">
              <w:rPr>
                <w:rFonts w:ascii="Candara" w:eastAsia="Calibri" w:hAnsi="Candara" w:cs="Times New Roman"/>
                <w:b/>
              </w:rPr>
              <w:t>Formative assessment</w:t>
            </w:r>
          </w:p>
          <w:p w14:paraId="43ADEAC7" w14:textId="77777777" w:rsidR="003C100A" w:rsidRPr="00CB083F" w:rsidRDefault="003C100A" w:rsidP="007166AA">
            <w:pPr>
              <w:rPr>
                <w:rFonts w:ascii="Candara" w:eastAsia="Calibri" w:hAnsi="Candara" w:cs="Times New Roman"/>
              </w:rPr>
            </w:pPr>
            <w:r w:rsidRPr="00CB083F">
              <w:rPr>
                <w:rFonts w:ascii="Candara" w:eastAsia="Calibri" w:hAnsi="Candara" w:cs="Times New Roman"/>
              </w:rPr>
              <w:t>Knowledge checks</w:t>
            </w:r>
          </w:p>
          <w:p w14:paraId="235DE776" w14:textId="141F5EE8" w:rsidR="003C100A" w:rsidRPr="00CB083F" w:rsidRDefault="003C100A" w:rsidP="007166AA">
            <w:pPr>
              <w:rPr>
                <w:rFonts w:ascii="Candara" w:eastAsia="Calibri" w:hAnsi="Candara" w:cs="Times New Roman"/>
              </w:rPr>
            </w:pPr>
            <w:r w:rsidRPr="00CB083F">
              <w:rPr>
                <w:rFonts w:ascii="Candara" w:eastAsia="Calibri" w:hAnsi="Candara" w:cs="Times New Roman"/>
              </w:rPr>
              <w:t>Quiz</w:t>
            </w:r>
            <w:r w:rsidR="00812564">
              <w:rPr>
                <w:rFonts w:ascii="Candara" w:eastAsia="Calibri" w:hAnsi="Candara" w:cs="Times New Roman"/>
              </w:rPr>
              <w:t xml:space="preserve">, </w:t>
            </w:r>
            <w:r w:rsidRPr="00CB083F">
              <w:rPr>
                <w:rFonts w:ascii="Candara" w:eastAsia="Calibri" w:hAnsi="Candara" w:cs="Times New Roman"/>
              </w:rPr>
              <w:t>Practice questions</w:t>
            </w:r>
          </w:p>
          <w:p w14:paraId="68D30556" w14:textId="56CA20EC" w:rsidR="007166AA" w:rsidRPr="00CB083F" w:rsidRDefault="007166AA" w:rsidP="007166AA">
            <w:pPr>
              <w:rPr>
                <w:rFonts w:ascii="Candara" w:eastAsia="Calibri" w:hAnsi="Candara" w:cs="Times New Roman"/>
                <w:b/>
              </w:rPr>
            </w:pPr>
            <w:r w:rsidRPr="00CB083F">
              <w:rPr>
                <w:rFonts w:ascii="Candara" w:eastAsia="Calibri" w:hAnsi="Candara" w:cs="Times New Roman"/>
                <w:b/>
              </w:rPr>
              <w:t>Summative assessment</w:t>
            </w:r>
          </w:p>
          <w:p w14:paraId="715AE291" w14:textId="3B7D6C1F" w:rsidR="00707C38" w:rsidRPr="00CB083F" w:rsidRDefault="003C100A" w:rsidP="007166AA">
            <w:pPr>
              <w:rPr>
                <w:rFonts w:ascii="Candara" w:hAnsi="Candara"/>
                <w:color w:val="000000" w:themeColor="text1"/>
              </w:rPr>
            </w:pPr>
            <w:r w:rsidRPr="00CB083F">
              <w:rPr>
                <w:rFonts w:ascii="Candara" w:hAnsi="Candara"/>
                <w:color w:val="000000" w:themeColor="text1"/>
              </w:rPr>
              <w:t>End of unit assessment</w:t>
            </w:r>
          </w:p>
        </w:tc>
      </w:tr>
      <w:tr w:rsidR="00707C38" w14:paraId="36C53A8E" w14:textId="77777777" w:rsidTr="00707C38">
        <w:trPr>
          <w:trHeight w:val="1482"/>
        </w:trPr>
        <w:tc>
          <w:tcPr>
            <w:tcW w:w="4553" w:type="dxa"/>
            <w:vMerge/>
          </w:tcPr>
          <w:p w14:paraId="5244F406" w14:textId="77777777" w:rsidR="00707C38" w:rsidRPr="00CB083F" w:rsidRDefault="00707C38" w:rsidP="00707C38">
            <w:pPr>
              <w:rPr>
                <w:rFonts w:ascii="Candara" w:hAnsi="Candara"/>
                <w:b/>
                <w:color w:val="385623" w:themeColor="accent6" w:themeShade="80"/>
                <w:u w:val="single"/>
              </w:rPr>
            </w:pPr>
          </w:p>
        </w:tc>
        <w:tc>
          <w:tcPr>
            <w:tcW w:w="1254" w:type="dxa"/>
          </w:tcPr>
          <w:p w14:paraId="3A526AFD" w14:textId="77777777" w:rsidR="00707C38" w:rsidRPr="00CB083F" w:rsidRDefault="00707C38" w:rsidP="00707C38">
            <w:pPr>
              <w:rPr>
                <w:rFonts w:ascii="Candara" w:hAnsi="Candara"/>
                <w:color w:val="000000" w:themeColor="text1"/>
              </w:rPr>
            </w:pPr>
          </w:p>
          <w:p w14:paraId="06DF3977" w14:textId="77777777" w:rsidR="00707C38" w:rsidRPr="00CB083F" w:rsidRDefault="00707C38" w:rsidP="00707C38">
            <w:pPr>
              <w:rPr>
                <w:rFonts w:ascii="Candara" w:hAnsi="Candara"/>
                <w:color w:val="000000" w:themeColor="text1"/>
              </w:rPr>
            </w:pPr>
            <w:r w:rsidRPr="00CB083F">
              <w:rPr>
                <w:rFonts w:ascii="Candara" w:hAnsi="Candara"/>
                <w:noProof/>
                <w:color w:val="000000" w:themeColor="text1"/>
              </w:rPr>
              <w:drawing>
                <wp:inline distT="0" distB="0" distL="0" distR="0" wp14:anchorId="10E4CC3B" wp14:editId="347B9AC6">
                  <wp:extent cx="647700" cy="647700"/>
                  <wp:effectExtent l="0" t="0" r="0" b="0"/>
                  <wp:docPr id="44" name="Graphic 4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om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47700" cy="647700"/>
                          </a:xfrm>
                          <a:prstGeom prst="rect">
                            <a:avLst/>
                          </a:prstGeom>
                        </pic:spPr>
                      </pic:pic>
                    </a:graphicData>
                  </a:graphic>
                </wp:inline>
              </w:drawing>
            </w:r>
          </w:p>
        </w:tc>
        <w:tc>
          <w:tcPr>
            <w:tcW w:w="3299" w:type="dxa"/>
          </w:tcPr>
          <w:p w14:paraId="3CA9CC60" w14:textId="7D71798F" w:rsidR="007166AA" w:rsidRPr="00CB083F" w:rsidRDefault="003C100A" w:rsidP="00707C38">
            <w:pPr>
              <w:rPr>
                <w:rFonts w:ascii="Candara" w:hAnsi="Candara"/>
                <w:color w:val="000000" w:themeColor="text1"/>
              </w:rPr>
            </w:pPr>
            <w:r w:rsidRPr="00CB083F">
              <w:rPr>
                <w:rFonts w:ascii="Candara" w:hAnsi="Candara"/>
                <w:color w:val="000000" w:themeColor="text1"/>
              </w:rPr>
              <w:t>Seneca</w:t>
            </w:r>
          </w:p>
          <w:p w14:paraId="42C2DA29" w14:textId="67CEFD8D" w:rsidR="003C100A" w:rsidRPr="00CB083F" w:rsidRDefault="003C100A" w:rsidP="00707C38">
            <w:pPr>
              <w:rPr>
                <w:rFonts w:ascii="Candara" w:hAnsi="Candara"/>
                <w:color w:val="000000" w:themeColor="text1"/>
              </w:rPr>
            </w:pPr>
            <w:r w:rsidRPr="00CB083F">
              <w:rPr>
                <w:rFonts w:ascii="Candara" w:hAnsi="Candara"/>
                <w:color w:val="000000" w:themeColor="text1"/>
              </w:rPr>
              <w:t>Practice questions</w:t>
            </w:r>
            <w:r w:rsidR="00A904F9">
              <w:rPr>
                <w:rFonts w:ascii="Candara" w:hAnsi="Candara"/>
                <w:color w:val="000000" w:themeColor="text1"/>
              </w:rPr>
              <w:t>,r</w:t>
            </w:r>
            <w:r w:rsidRPr="00CB083F">
              <w:rPr>
                <w:rFonts w:ascii="Candara" w:hAnsi="Candara"/>
                <w:color w:val="000000" w:themeColor="text1"/>
              </w:rPr>
              <w:t>evision tasks</w:t>
            </w:r>
          </w:p>
          <w:p w14:paraId="3CAC3DA2" w14:textId="2F6503BE" w:rsidR="007166AA" w:rsidRPr="00CB083F" w:rsidRDefault="007166AA" w:rsidP="00707C38">
            <w:pPr>
              <w:rPr>
                <w:rFonts w:ascii="Candara" w:hAnsi="Candara"/>
                <w:color w:val="000000" w:themeColor="text1"/>
              </w:rPr>
            </w:pPr>
            <w:r w:rsidRPr="00CB083F">
              <w:rPr>
                <w:rFonts w:ascii="Candara" w:hAnsi="Candara"/>
                <w:color w:val="000000" w:themeColor="text1"/>
              </w:rPr>
              <w:t>Research tasks</w:t>
            </w:r>
            <w:r w:rsidR="004F30D6">
              <w:rPr>
                <w:rFonts w:ascii="Candara" w:hAnsi="Candara"/>
                <w:color w:val="000000" w:themeColor="text1"/>
              </w:rPr>
              <w:t xml:space="preserve"> – </w:t>
            </w:r>
            <w:r w:rsidR="00812564">
              <w:rPr>
                <w:rFonts w:ascii="Candara" w:hAnsi="Candara"/>
                <w:color w:val="000000" w:themeColor="text1"/>
              </w:rPr>
              <w:t>Organisation structures</w:t>
            </w:r>
          </w:p>
        </w:tc>
      </w:tr>
    </w:tbl>
    <w:p w14:paraId="1B359A9A" w14:textId="1EA19C90" w:rsidR="00707C38" w:rsidRPr="00A904F9" w:rsidRDefault="00707C38" w:rsidP="00A904F9">
      <w:pPr>
        <w:tabs>
          <w:tab w:val="left" w:pos="2600"/>
        </w:tabs>
        <w:rPr>
          <w:rFonts w:ascii="Candara" w:hAnsi="Candara"/>
          <w:sz w:val="36"/>
          <w:szCs w:val="36"/>
        </w:rPr>
      </w:pPr>
    </w:p>
    <w:sectPr w:rsidR="00707C38" w:rsidRPr="00A904F9" w:rsidSect="009B1B41">
      <w:headerReference w:type="default" r:id="rId18"/>
      <w:pgSz w:w="11906" w:h="16838"/>
      <w:pgMar w:top="22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E50D" w14:textId="77777777" w:rsidR="00707C38" w:rsidRDefault="00707C38" w:rsidP="00707C38">
      <w:pPr>
        <w:spacing w:after="0" w:line="240" w:lineRule="auto"/>
      </w:pPr>
      <w:r>
        <w:separator/>
      </w:r>
    </w:p>
  </w:endnote>
  <w:endnote w:type="continuationSeparator" w:id="0">
    <w:p w14:paraId="58669776" w14:textId="77777777" w:rsidR="00707C38" w:rsidRDefault="00707C38" w:rsidP="0070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7D2A" w14:textId="77777777" w:rsidR="00707C38" w:rsidRDefault="00707C38" w:rsidP="00707C38">
      <w:pPr>
        <w:spacing w:after="0" w:line="240" w:lineRule="auto"/>
      </w:pPr>
      <w:r>
        <w:separator/>
      </w:r>
    </w:p>
  </w:footnote>
  <w:footnote w:type="continuationSeparator" w:id="0">
    <w:p w14:paraId="33CADA4C" w14:textId="77777777" w:rsidR="00707C38" w:rsidRDefault="00707C38" w:rsidP="0070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9FF2" w14:textId="77777777" w:rsidR="00707C38" w:rsidRDefault="00707C38">
    <w:pPr>
      <w:pStyle w:val="Header"/>
    </w:pPr>
    <w:r>
      <w:rPr>
        <w:noProof/>
      </w:rPr>
      <w:drawing>
        <wp:anchor distT="0" distB="0" distL="114300" distR="114300" simplePos="0" relativeHeight="251658240" behindDoc="1" locked="0" layoutInCell="1" allowOverlap="1" wp14:anchorId="72AD2767" wp14:editId="77CD8629">
          <wp:simplePos x="0" y="0"/>
          <wp:positionH relativeFrom="column">
            <wp:posOffset>4622800</wp:posOffset>
          </wp:positionH>
          <wp:positionV relativeFrom="paragraph">
            <wp:posOffset>-449580</wp:posOffset>
          </wp:positionV>
          <wp:extent cx="1913255" cy="1455420"/>
          <wp:effectExtent l="0" t="0" r="0" b="0"/>
          <wp:wrapTight wrapText="bothSides">
            <wp:wrapPolygon edited="0">
              <wp:start x="0" y="0"/>
              <wp:lineTo x="0" y="21204"/>
              <wp:lineTo x="21292" y="21204"/>
              <wp:lineTo x="21292" y="0"/>
              <wp:lineTo x="0" y="0"/>
            </wp:wrapPolygon>
          </wp:wrapTight>
          <wp:docPr id="61" name="Picture 2">
            <a:extLst xmlns:a="http://schemas.openxmlformats.org/drawingml/2006/main">
              <a:ext uri="{FF2B5EF4-FFF2-40B4-BE49-F238E27FC236}">
                <a16:creationId xmlns:a16="http://schemas.microsoft.com/office/drawing/2014/main" id="{82E7B083-37B9-420A-8E54-4DD3A6CE31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2E7B083-37B9-420A-8E54-4DD3A6CE315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778" r="51562" b="38272"/>
                  <a:stretch/>
                </pic:blipFill>
                <pic:spPr>
                  <a:xfrm>
                    <a:off x="0" y="0"/>
                    <a:ext cx="1913255" cy="14554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2A0DAE4" wp14:editId="0FFA2A62">
          <wp:simplePos x="0" y="0"/>
          <wp:positionH relativeFrom="column">
            <wp:posOffset>-635000</wp:posOffset>
          </wp:positionH>
          <wp:positionV relativeFrom="paragraph">
            <wp:posOffset>-182880</wp:posOffset>
          </wp:positionV>
          <wp:extent cx="1965960" cy="415211"/>
          <wp:effectExtent l="0" t="0" r="0" b="4445"/>
          <wp:wrapTight wrapText="bothSides">
            <wp:wrapPolygon edited="0">
              <wp:start x="628" y="0"/>
              <wp:lineTo x="837" y="17862"/>
              <wp:lineTo x="1884" y="20839"/>
              <wp:lineTo x="3349" y="20839"/>
              <wp:lineTo x="15907" y="18855"/>
              <wp:lineTo x="15907" y="17862"/>
              <wp:lineTo x="20930" y="12900"/>
              <wp:lineTo x="20512" y="3969"/>
              <wp:lineTo x="4814" y="0"/>
              <wp:lineTo x="628" y="0"/>
            </wp:wrapPolygon>
          </wp:wrapTight>
          <wp:docPr id="62" name="Picture 1" descr="See the source image">
            <a:extLst xmlns:a="http://schemas.openxmlformats.org/drawingml/2006/main">
              <a:ext uri="{FF2B5EF4-FFF2-40B4-BE49-F238E27FC236}">
                <a16:creationId xmlns:a16="http://schemas.microsoft.com/office/drawing/2014/main" id="{727F3F76-AF8D-4572-939E-896973AA97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e the source image">
                    <a:extLst>
                      <a:ext uri="{FF2B5EF4-FFF2-40B4-BE49-F238E27FC236}">
                        <a16:creationId xmlns:a16="http://schemas.microsoft.com/office/drawing/2014/main" id="{727F3F76-AF8D-4572-939E-896973AA97CC}"/>
                      </a:ext>
                    </a:extLst>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38560" b="40320"/>
                  <a:stretch/>
                </pic:blipFill>
                <pic:spPr bwMode="auto">
                  <a:xfrm>
                    <a:off x="0" y="0"/>
                    <a:ext cx="1965960" cy="41521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E4D56"/>
    <w:multiLevelType w:val="hybridMultilevel"/>
    <w:tmpl w:val="2F4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E4762"/>
    <w:multiLevelType w:val="hybridMultilevel"/>
    <w:tmpl w:val="30AA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2155916">
    <w:abstractNumId w:val="0"/>
  </w:num>
  <w:num w:numId="2" w16cid:durableId="611323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8"/>
    <w:rsid w:val="003C100A"/>
    <w:rsid w:val="003D64A8"/>
    <w:rsid w:val="00440605"/>
    <w:rsid w:val="004F30D6"/>
    <w:rsid w:val="00592175"/>
    <w:rsid w:val="0064725E"/>
    <w:rsid w:val="00707C38"/>
    <w:rsid w:val="007166AA"/>
    <w:rsid w:val="00812564"/>
    <w:rsid w:val="00992D93"/>
    <w:rsid w:val="009B1B41"/>
    <w:rsid w:val="009E3EAE"/>
    <w:rsid w:val="00A904F9"/>
    <w:rsid w:val="00CB083F"/>
    <w:rsid w:val="00D17882"/>
    <w:rsid w:val="00D30EC2"/>
    <w:rsid w:val="00D667C8"/>
    <w:rsid w:val="00F1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502"/>
  <w15:chartTrackingRefBased/>
  <w15:docId w15:val="{3B76A5B5-C746-4C62-8E53-ACAFEAF5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38"/>
  </w:style>
  <w:style w:type="paragraph" w:styleId="Footer">
    <w:name w:val="footer"/>
    <w:basedOn w:val="Normal"/>
    <w:link w:val="FooterChar"/>
    <w:uiPriority w:val="99"/>
    <w:unhideWhenUsed/>
    <w:rsid w:val="0070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38"/>
  </w:style>
  <w:style w:type="table" w:styleId="TableGrid">
    <w:name w:val="Table Grid"/>
    <w:basedOn w:val="TableNormal"/>
    <w:uiPriority w:val="39"/>
    <w:rsid w:val="0070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56597">
      <w:bodyDiv w:val="1"/>
      <w:marLeft w:val="0"/>
      <w:marRight w:val="0"/>
      <w:marTop w:val="0"/>
      <w:marBottom w:val="0"/>
      <w:divBdr>
        <w:top w:val="none" w:sz="0" w:space="0" w:color="auto"/>
        <w:left w:val="none" w:sz="0" w:space="0" w:color="auto"/>
        <w:bottom w:val="none" w:sz="0" w:space="0" w:color="auto"/>
        <w:right w:val="none" w:sz="0" w:space="0" w:color="auto"/>
      </w:divBdr>
    </w:div>
    <w:div w:id="19786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sv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38F0446E032940A5C215343939911C" ma:contentTypeVersion="14" ma:contentTypeDescription="Create a new document." ma:contentTypeScope="" ma:versionID="d5e81d3a6aba70606fa3e5defc81e339">
  <xsd:schema xmlns:xsd="http://www.w3.org/2001/XMLSchema" xmlns:xs="http://www.w3.org/2001/XMLSchema" xmlns:p="http://schemas.microsoft.com/office/2006/metadata/properties" xmlns:ns3="33d306e6-140f-4728-9df4-6ed6ddccbb67" xmlns:ns4="be86b6a6-ef4c-43ea-a746-c158c107f66d" targetNamespace="http://schemas.microsoft.com/office/2006/metadata/properties" ma:root="true" ma:fieldsID="6b9ff6ec553ecff320319defce8feb44" ns3:_="" ns4:_="">
    <xsd:import namespace="33d306e6-140f-4728-9df4-6ed6ddccbb67"/>
    <xsd:import namespace="be86b6a6-ef4c-43ea-a746-c158c107f6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06e6-140f-4728-9df4-6ed6ddccb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86b6a6-ef4c-43ea-a746-c158c107f6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1B7F2-9E15-42FC-ADE9-722687BCBB68}">
  <ds:schemaRefs>
    <ds:schemaRef ds:uri="33d306e6-140f-4728-9df4-6ed6ddccbb67"/>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be86b6a6-ef4c-43ea-a746-c158c107f66d"/>
    <ds:schemaRef ds:uri="http://schemas.microsoft.com/office/2006/metadata/properties"/>
  </ds:schemaRefs>
</ds:datastoreItem>
</file>

<file path=customXml/itemProps2.xml><?xml version="1.0" encoding="utf-8"?>
<ds:datastoreItem xmlns:ds="http://schemas.openxmlformats.org/officeDocument/2006/customXml" ds:itemID="{56FB1635-024C-4E8D-83D0-2C2156EA1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06e6-140f-4728-9df4-6ed6ddccbb67"/>
    <ds:schemaRef ds:uri="be86b6a6-ef4c-43ea-a746-c158c107f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1FD6A-7D9A-4506-96FB-CB47CB215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Tenbury High</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Wall</dc:creator>
  <cp:keywords/>
  <dc:description/>
  <cp:lastModifiedBy>Diana Taylor</cp:lastModifiedBy>
  <cp:revision>4</cp:revision>
  <dcterms:created xsi:type="dcterms:W3CDTF">2023-03-10T11:35:00Z</dcterms:created>
  <dcterms:modified xsi:type="dcterms:W3CDTF">2024-03-19T12:49:00Z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0x0101000038F0446E032940A5C215343939911C</vt:lpwstr>
  </property>
</Properties>
</file>