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3D0EDF2A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>Curriculum Overview for</w:t>
      </w:r>
      <w:r w:rsidR="009439B3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</w:t>
      </w:r>
      <w:r w:rsidR="004E3D46">
        <w:rPr>
          <w:rFonts w:ascii="Candara" w:hAnsi="Candara"/>
          <w:b/>
          <w:noProof/>
          <w:color w:val="C00000"/>
          <w:sz w:val="28"/>
          <w:szCs w:val="28"/>
          <w:u w:val="single"/>
        </w:rPr>
        <w:t>Geography</w:t>
      </w:r>
    </w:p>
    <w:p w14:paraId="653998EA" w14:textId="58FDB440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854A6A">
        <w:rPr>
          <w:rFonts w:ascii="Candara" w:hAnsi="Candara"/>
          <w:b/>
          <w:noProof/>
          <w:color w:val="C00000"/>
          <w:sz w:val="28"/>
          <w:szCs w:val="28"/>
          <w:u w:val="single"/>
        </w:rPr>
        <w:t>11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46"/>
        <w:gridCol w:w="1266"/>
        <w:gridCol w:w="3964"/>
      </w:tblGrid>
      <w:tr w:rsidR="00707C38" w14:paraId="3CB5D5A9" w14:textId="77777777" w:rsidTr="005A4A0E">
        <w:trPr>
          <w:trHeight w:val="979"/>
        </w:trPr>
        <w:tc>
          <w:tcPr>
            <w:tcW w:w="4546" w:type="dxa"/>
            <w:vMerge w:val="restart"/>
          </w:tcPr>
          <w:p w14:paraId="160619B0" w14:textId="454F1709" w:rsidR="00854A6A" w:rsidRPr="005A4A0E" w:rsidRDefault="00707C38" w:rsidP="00854A6A">
            <w:pPr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  <w:r w:rsidRPr="005A4A0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3A097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r w:rsidRPr="005A4A0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3A097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Economic Futures in the UK</w:t>
            </w:r>
          </w:p>
          <w:p w14:paraId="6A1BD51E" w14:textId="77777777" w:rsidR="003A0971" w:rsidRDefault="003A0971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780E5726" w14:textId="48CBDA55" w:rsidR="004E3D46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5A4A0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187D8067" w14:textId="16D65071" w:rsid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Industrial Mix </w:t>
            </w:r>
          </w:p>
          <w:p w14:paraId="36D8C26A" w14:textId="72B1BC00" w:rsid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Urbanisation </w:t>
            </w:r>
          </w:p>
          <w:p w14:paraId="278635E0" w14:textId="7760B596" w:rsid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Counter-urbanisation</w:t>
            </w:r>
          </w:p>
          <w:p w14:paraId="542338B2" w14:textId="67744C39" w:rsid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Land use </w:t>
            </w:r>
          </w:p>
          <w:p w14:paraId="739D11B4" w14:textId="371E1CAA" w:rsid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Depopulation </w:t>
            </w:r>
          </w:p>
          <w:p w14:paraId="193E7509" w14:textId="3B47BF94" w:rsid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Rural vs Urban </w:t>
            </w:r>
          </w:p>
          <w:p w14:paraId="4A8D7758" w14:textId="14E87BD8" w:rsid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North-South Divide </w:t>
            </w:r>
          </w:p>
          <w:p w14:paraId="35E3BA34" w14:textId="08EF388C" w:rsidR="003A0971" w:rsidRPr="003A0971" w:rsidRDefault="003A0971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UK infrastructure </w:t>
            </w:r>
          </w:p>
          <w:p w14:paraId="0A0653CE" w14:textId="77777777" w:rsidR="003A0971" w:rsidRPr="003A0971" w:rsidRDefault="003A0971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5ABC5ED7" w14:textId="77777777" w:rsidR="00707C38" w:rsidRPr="005A4A0E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5A4A0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14210DC5" w14:textId="77777777" w:rsidR="004E3D46" w:rsidRPr="005A4A0E" w:rsidRDefault="004E3D46" w:rsidP="004E3D46">
            <w:pPr>
              <w:rPr>
                <w:rFonts w:ascii="Candara" w:hAnsi="Candara"/>
                <w:sz w:val="24"/>
                <w:szCs w:val="24"/>
              </w:rPr>
            </w:pPr>
            <w:r w:rsidRPr="005A4A0E">
              <w:rPr>
                <w:rFonts w:ascii="Candara" w:hAnsi="Candara"/>
                <w:sz w:val="24"/>
                <w:szCs w:val="24"/>
              </w:rPr>
              <w:t>Numeracy skills</w:t>
            </w:r>
          </w:p>
          <w:p w14:paraId="5319E9F3" w14:textId="77777777" w:rsidR="004E3D46" w:rsidRPr="005A4A0E" w:rsidRDefault="004E3D46" w:rsidP="004E3D46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5A4A0E">
              <w:rPr>
                <w:rFonts w:ascii="Candara" w:hAnsi="Candara"/>
                <w:sz w:val="24"/>
                <w:szCs w:val="24"/>
              </w:rPr>
              <w:t>Graphicacy</w:t>
            </w:r>
            <w:proofErr w:type="spellEnd"/>
          </w:p>
          <w:p w14:paraId="2430EFA3" w14:textId="77777777" w:rsidR="004E3D46" w:rsidRPr="005A4A0E" w:rsidRDefault="004E3D46" w:rsidP="004E3D46">
            <w:pPr>
              <w:rPr>
                <w:rFonts w:ascii="Candara" w:hAnsi="Candara"/>
                <w:sz w:val="24"/>
                <w:szCs w:val="24"/>
              </w:rPr>
            </w:pPr>
            <w:r w:rsidRPr="005A4A0E">
              <w:rPr>
                <w:rFonts w:ascii="Candara" w:hAnsi="Candara"/>
                <w:sz w:val="24"/>
                <w:szCs w:val="24"/>
              </w:rPr>
              <w:t xml:space="preserve">Data handling </w:t>
            </w:r>
          </w:p>
          <w:p w14:paraId="59A6B7EA" w14:textId="77777777" w:rsidR="004E3D46" w:rsidRPr="005A4A0E" w:rsidRDefault="004E3D46" w:rsidP="004E3D46">
            <w:pPr>
              <w:rPr>
                <w:rFonts w:ascii="Candara" w:hAnsi="Candara"/>
                <w:sz w:val="24"/>
                <w:szCs w:val="24"/>
              </w:rPr>
            </w:pPr>
            <w:r w:rsidRPr="005A4A0E">
              <w:rPr>
                <w:rFonts w:ascii="Candara" w:hAnsi="Candara"/>
                <w:sz w:val="24"/>
                <w:szCs w:val="24"/>
              </w:rPr>
              <w:t>Description</w:t>
            </w:r>
          </w:p>
          <w:p w14:paraId="6BEA7AD3" w14:textId="5C58FCE5" w:rsidR="004E3D46" w:rsidRDefault="004E3D46" w:rsidP="004E3D46">
            <w:pPr>
              <w:rPr>
                <w:rFonts w:ascii="Candara" w:hAnsi="Candara"/>
                <w:sz w:val="24"/>
                <w:szCs w:val="24"/>
              </w:rPr>
            </w:pPr>
            <w:r w:rsidRPr="005A4A0E">
              <w:rPr>
                <w:rFonts w:ascii="Candara" w:hAnsi="Candara"/>
                <w:sz w:val="24"/>
                <w:szCs w:val="24"/>
              </w:rPr>
              <w:t>Explanation skills</w:t>
            </w:r>
          </w:p>
          <w:p w14:paraId="5CEAB335" w14:textId="23903FBE" w:rsidR="003A0971" w:rsidRPr="005A4A0E" w:rsidRDefault="003A0971" w:rsidP="004E3D4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Source Analysis </w:t>
            </w:r>
          </w:p>
          <w:p w14:paraId="2DD371C9" w14:textId="77777777" w:rsidR="00707C38" w:rsidRPr="005A4A0E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23C0E771" w14:textId="77777777" w:rsidR="00707C38" w:rsidRPr="005A4A0E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3A7B8F1A" w14:textId="77777777" w:rsidR="00707C38" w:rsidRPr="005A4A0E" w:rsidRDefault="00707C38" w:rsidP="00707C38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1B165C04" w14:textId="77777777" w:rsidR="009439B3" w:rsidRPr="005A4A0E" w:rsidRDefault="009439B3" w:rsidP="009439B3">
            <w:pPr>
              <w:rPr>
                <w:rFonts w:ascii="Candara" w:hAnsi="Candara" w:cs="Arial"/>
              </w:rPr>
            </w:pPr>
            <w:r w:rsidRPr="005A4A0E">
              <w:rPr>
                <w:rFonts w:ascii="Candara" w:hAnsi="Candara" w:cs="Arial"/>
              </w:rPr>
              <w:t>Oracy focus tasks</w:t>
            </w:r>
          </w:p>
          <w:p w14:paraId="43D4D361" w14:textId="77777777" w:rsidR="009439B3" w:rsidRPr="005A4A0E" w:rsidRDefault="009439B3" w:rsidP="009439B3">
            <w:pPr>
              <w:rPr>
                <w:rFonts w:ascii="Candara" w:hAnsi="Candara" w:cs="Arial"/>
              </w:rPr>
            </w:pPr>
            <w:r w:rsidRPr="005A4A0E">
              <w:rPr>
                <w:rFonts w:ascii="Candara" w:hAnsi="Candara" w:cs="Arial"/>
              </w:rPr>
              <w:t>Reading comprehension</w:t>
            </w:r>
          </w:p>
          <w:p w14:paraId="56BE067B" w14:textId="77777777" w:rsidR="009439B3" w:rsidRPr="005A4A0E" w:rsidRDefault="009439B3" w:rsidP="009439B3">
            <w:pPr>
              <w:rPr>
                <w:rFonts w:ascii="Candara" w:hAnsi="Candara" w:cs="Arial"/>
              </w:rPr>
            </w:pPr>
            <w:r w:rsidRPr="005A4A0E">
              <w:rPr>
                <w:rFonts w:ascii="Candara" w:hAnsi="Candara" w:cs="Arial"/>
              </w:rPr>
              <w:t>Analysis of contemporary and historical text</w:t>
            </w:r>
          </w:p>
          <w:p w14:paraId="40B00B7F" w14:textId="21B7B768" w:rsidR="009439B3" w:rsidRPr="005A4A0E" w:rsidRDefault="009439B3" w:rsidP="005A4A0E">
            <w:pPr>
              <w:rPr>
                <w:rFonts w:ascii="Candara" w:hAnsi="Candara" w:cs="Arial"/>
              </w:rPr>
            </w:pPr>
            <w:r w:rsidRPr="005A4A0E">
              <w:rPr>
                <w:rFonts w:ascii="Candara" w:hAnsi="Candara" w:cs="Arial"/>
              </w:rPr>
              <w:t>Key words – spelling and application</w:t>
            </w:r>
          </w:p>
        </w:tc>
      </w:tr>
      <w:tr w:rsidR="00707C38" w14:paraId="52923D72" w14:textId="77777777" w:rsidTr="005A4A0E">
        <w:trPr>
          <w:trHeight w:val="1482"/>
        </w:trPr>
        <w:tc>
          <w:tcPr>
            <w:tcW w:w="4546" w:type="dxa"/>
            <w:vMerge/>
          </w:tcPr>
          <w:p w14:paraId="26D29C06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17869C20" w14:textId="77777777" w:rsidR="00707C38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Primary</w:t>
            </w:r>
          </w:p>
          <w:p w14:paraId="39537046" w14:textId="77777777" w:rsidR="003A0971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Secondary</w:t>
            </w:r>
          </w:p>
          <w:p w14:paraId="02DFB19E" w14:textId="77777777" w:rsidR="003A0971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Tertiary</w:t>
            </w:r>
          </w:p>
          <w:p w14:paraId="37D21AA1" w14:textId="77777777" w:rsidR="003A0971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Quaternary </w:t>
            </w:r>
          </w:p>
          <w:p w14:paraId="33EDAFF0" w14:textId="77777777" w:rsidR="003A0971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Urbanisation </w:t>
            </w:r>
          </w:p>
          <w:p w14:paraId="0F604E0A" w14:textId="77777777" w:rsidR="003A0971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Counter-Urbanisation </w:t>
            </w:r>
          </w:p>
          <w:p w14:paraId="0BA43CCB" w14:textId="77777777" w:rsidR="003A0971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Push/Pull Factors </w:t>
            </w:r>
          </w:p>
          <w:p w14:paraId="01B68829" w14:textId="16D4E577" w:rsidR="003A0971" w:rsidRPr="005A4A0E" w:rsidRDefault="003A0971" w:rsidP="005A4A0E">
            <w:pPr>
              <w:pBdr>
                <w:right w:val="single" w:sz="4" w:space="4" w:color="auto"/>
              </w:pBd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Depopulation</w:t>
            </w:r>
          </w:p>
        </w:tc>
      </w:tr>
      <w:tr w:rsidR="00A74804" w14:paraId="02894DDB" w14:textId="77777777" w:rsidTr="005A4A0E">
        <w:trPr>
          <w:trHeight w:val="1072"/>
        </w:trPr>
        <w:tc>
          <w:tcPr>
            <w:tcW w:w="4546" w:type="dxa"/>
            <w:vMerge/>
          </w:tcPr>
          <w:p w14:paraId="4F4C333B" w14:textId="77777777" w:rsidR="00A74804" w:rsidRPr="00707C38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71F5D8" w14:textId="77777777" w:rsidR="00A74804" w:rsidRPr="00707C38" w:rsidRDefault="00A74804" w:rsidP="00A74804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40F1424D" w14:textId="0073C09B" w:rsidR="00A74804" w:rsidRPr="005A4A0E" w:rsidRDefault="00A51BDC" w:rsidP="00A74804">
            <w:pPr>
              <w:rPr>
                <w:rFonts w:ascii="Candara" w:hAnsi="Candara"/>
              </w:rPr>
            </w:pPr>
            <w:r w:rsidRPr="005A4A0E">
              <w:rPr>
                <w:rFonts w:ascii="Candara" w:hAnsi="Candara"/>
                <w:b/>
              </w:rPr>
              <w:t xml:space="preserve">Summative assessment – </w:t>
            </w:r>
            <w:r w:rsidRPr="005A4A0E">
              <w:rPr>
                <w:rFonts w:ascii="Candara" w:hAnsi="Candara"/>
              </w:rPr>
              <w:t>GCSE exam paper</w:t>
            </w:r>
          </w:p>
        </w:tc>
      </w:tr>
      <w:tr w:rsidR="00A74804" w14:paraId="2C27DFEE" w14:textId="77777777" w:rsidTr="005A4A0E">
        <w:trPr>
          <w:trHeight w:val="1057"/>
        </w:trPr>
        <w:tc>
          <w:tcPr>
            <w:tcW w:w="4546" w:type="dxa"/>
            <w:vMerge/>
          </w:tcPr>
          <w:p w14:paraId="687C81C7" w14:textId="77777777" w:rsidR="00A74804" w:rsidRPr="00707C38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817EC7B" w14:textId="77777777" w:rsidR="00A74804" w:rsidRPr="00707C38" w:rsidRDefault="00A74804" w:rsidP="00A74804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1FFF3565" w14:textId="77777777" w:rsidR="00854A6A" w:rsidRPr="005A4A0E" w:rsidRDefault="00854A6A" w:rsidP="00854A6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5A4A0E">
              <w:rPr>
                <w:rFonts w:ascii="Candara" w:hAnsi="Candara"/>
              </w:rPr>
              <w:t>Microsoft forms</w:t>
            </w:r>
          </w:p>
          <w:p w14:paraId="1CB02CC0" w14:textId="77777777" w:rsidR="00854A6A" w:rsidRPr="005A4A0E" w:rsidRDefault="00854A6A" w:rsidP="00854A6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5A4A0E">
              <w:rPr>
                <w:rFonts w:ascii="Candara" w:hAnsi="Candara"/>
              </w:rPr>
              <w:t>Revision mats</w:t>
            </w:r>
          </w:p>
          <w:p w14:paraId="2DB1790C" w14:textId="77777777" w:rsidR="00854A6A" w:rsidRPr="005A4A0E" w:rsidRDefault="00854A6A" w:rsidP="00854A6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5A4A0E">
              <w:rPr>
                <w:rFonts w:ascii="Candara" w:hAnsi="Candara"/>
              </w:rPr>
              <w:t xml:space="preserve">Dictionaries </w:t>
            </w:r>
          </w:p>
          <w:p w14:paraId="18D7DC37" w14:textId="0C7D9D26" w:rsidR="00A74804" w:rsidRPr="005A4A0E" w:rsidRDefault="00854A6A" w:rsidP="00854A6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5A4A0E">
              <w:rPr>
                <w:rFonts w:ascii="Candara" w:hAnsi="Candara"/>
              </w:rPr>
              <w:t>Quizzes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5A4A0E">
      <w:headerReference w:type="default" r:id="rId18"/>
      <w:pgSz w:w="11906" w:h="16838"/>
      <w:pgMar w:top="22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A74804" w:rsidRDefault="00A74804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A74804" w:rsidRDefault="00A7480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A74804" w:rsidRDefault="00A74804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A74804" w:rsidRDefault="00A7480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6684"/>
    <w:multiLevelType w:val="hybridMultilevel"/>
    <w:tmpl w:val="9402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007F"/>
    <w:multiLevelType w:val="hybridMultilevel"/>
    <w:tmpl w:val="88720E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E1ABE"/>
    <w:multiLevelType w:val="hybridMultilevel"/>
    <w:tmpl w:val="6416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3A0971"/>
    <w:rsid w:val="00440605"/>
    <w:rsid w:val="004E3D46"/>
    <w:rsid w:val="005A4A0E"/>
    <w:rsid w:val="00707C38"/>
    <w:rsid w:val="00840C82"/>
    <w:rsid w:val="00854A6A"/>
    <w:rsid w:val="009439B3"/>
    <w:rsid w:val="009665AA"/>
    <w:rsid w:val="009B1B41"/>
    <w:rsid w:val="00A51BDC"/>
    <w:rsid w:val="00A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be86b6a6-ef4c-43ea-a746-c158c107f66d"/>
    <ds:schemaRef ds:uri="http://schemas.microsoft.com/office/infopath/2007/PartnerControls"/>
    <ds:schemaRef ds:uri="http://schemas.openxmlformats.org/package/2006/metadata/core-properties"/>
    <ds:schemaRef ds:uri="33d306e6-140f-4728-9df4-6ed6ddccbb6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Thomas Moyley</cp:lastModifiedBy>
  <cp:revision>2</cp:revision>
  <dcterms:created xsi:type="dcterms:W3CDTF">2023-03-12T11:57:00Z</dcterms:created>
  <dcterms:modified xsi:type="dcterms:W3CDTF">2023-03-12T11:57:00Z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