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p14">
  <w:body>
    <w:p w:rsidRPr="0065359D" w:rsidR="009B1B41" w:rsidP="009B1B41" w:rsidRDefault="00707C38" w14:paraId="50C65F0F" w14:textId="1DEFE2A9">
      <w:pPr>
        <w:spacing w:after="0" w:line="240" w:lineRule="auto"/>
        <w:jc w:val="center"/>
        <w:rPr>
          <w:rFonts w:ascii="Candara" w:hAnsi="Candara"/>
          <w:b/>
          <w:noProof/>
          <w:color w:val="C00000"/>
          <w:sz w:val="20"/>
          <w:szCs w:val="20"/>
          <w:u w:val="single"/>
        </w:rPr>
      </w:pPr>
      <w:r w:rsidRPr="0065359D">
        <w:rPr>
          <w:rFonts w:ascii="Candara" w:hAnsi="Candara"/>
          <w:b/>
          <w:noProof/>
          <w:color w:val="C00000"/>
          <w:sz w:val="20"/>
          <w:szCs w:val="20"/>
          <w:u w:val="single"/>
        </w:rPr>
        <w:t xml:space="preserve">Curriculum Overview for </w:t>
      </w:r>
      <w:r w:rsidRPr="0065359D" w:rsidR="000E6C07">
        <w:rPr>
          <w:rFonts w:ascii="Candara" w:hAnsi="Candara"/>
          <w:b/>
          <w:noProof/>
          <w:color w:val="C00000"/>
          <w:sz w:val="20"/>
          <w:szCs w:val="20"/>
          <w:u w:val="single"/>
        </w:rPr>
        <w:t>Chemistry</w:t>
      </w:r>
    </w:p>
    <w:p w:rsidRPr="0065359D" w:rsidR="009B1B41" w:rsidP="009B1B41" w:rsidRDefault="009B1B41" w14:paraId="653998EA" w14:textId="78A85052">
      <w:pPr>
        <w:spacing w:after="0" w:line="240" w:lineRule="auto"/>
        <w:jc w:val="center"/>
        <w:rPr>
          <w:rFonts w:ascii="Candara" w:hAnsi="Candara"/>
          <w:b/>
          <w:noProof/>
          <w:color w:val="C00000"/>
          <w:sz w:val="20"/>
          <w:szCs w:val="20"/>
          <w:u w:val="single"/>
        </w:rPr>
      </w:pPr>
      <w:r w:rsidRPr="0065359D">
        <w:rPr>
          <w:rFonts w:ascii="Candara" w:hAnsi="Candara"/>
          <w:b/>
          <w:noProof/>
          <w:color w:val="C00000"/>
          <w:sz w:val="20"/>
          <w:szCs w:val="20"/>
          <w:u w:val="single"/>
        </w:rPr>
        <w:t xml:space="preserve">Year </w:t>
      </w:r>
      <w:r w:rsidRPr="0065359D" w:rsidR="000E6C07">
        <w:rPr>
          <w:rFonts w:ascii="Candara" w:hAnsi="Candara"/>
          <w:b/>
          <w:noProof/>
          <w:color w:val="C00000"/>
          <w:sz w:val="20"/>
          <w:szCs w:val="20"/>
          <w:u w:val="single"/>
        </w:rPr>
        <w:t>10</w:t>
      </w:r>
    </w:p>
    <w:p w:rsidRPr="0065359D" w:rsidR="00707C38" w:rsidP="00707C38" w:rsidRDefault="00707C38" w14:paraId="6DAC3A5F" w14:textId="77777777">
      <w:pPr>
        <w:spacing w:after="0" w:line="240" w:lineRule="auto"/>
        <w:jc w:val="center"/>
        <w:rPr>
          <w:rFonts w:ascii="Candara" w:hAnsi="Candara"/>
          <w:b/>
          <w:noProof/>
          <w:color w:val="C00000"/>
          <w:sz w:val="20"/>
          <w:szCs w:val="20"/>
          <w:u w:val="single"/>
        </w:rPr>
      </w:pPr>
    </w:p>
    <w:tbl>
      <w:tblPr>
        <w:tblStyle w:val="TableGrid"/>
        <w:tblW w:w="10967" w:type="dxa"/>
        <w:tblInd w:w="-856" w:type="dxa"/>
        <w:tblLook w:val="04A0" w:firstRow="1" w:lastRow="0" w:firstColumn="1" w:lastColumn="0" w:noHBand="0" w:noVBand="1"/>
      </w:tblPr>
      <w:tblGrid>
        <w:gridCol w:w="5904"/>
        <w:gridCol w:w="1405"/>
        <w:gridCol w:w="3658"/>
      </w:tblGrid>
      <w:tr w:rsidRPr="0065359D" w:rsidR="00707C38" w:rsidTr="7805F0D9" w14:paraId="130E1972" w14:textId="77777777">
        <w:trPr>
          <w:trHeight w:val="1307"/>
        </w:trPr>
        <w:tc>
          <w:tcPr>
            <w:tcW w:w="5904" w:type="dxa"/>
            <w:vMerge w:val="restart"/>
            <w:tcMar/>
          </w:tcPr>
          <w:p w:rsidRPr="0065359D" w:rsidR="00707C38" w:rsidP="00707C38" w:rsidRDefault="00707C38" w14:paraId="034847E6" w14:textId="7CF648D1">
            <w:pPr>
              <w:rPr>
                <w:rFonts w:ascii="Candara" w:hAnsi="Candara"/>
                <w:b/>
                <w:color w:val="385623" w:themeColor="accent6" w:themeShade="80"/>
                <w:sz w:val="20"/>
                <w:szCs w:val="20"/>
                <w:u w:val="single"/>
              </w:rPr>
            </w:pPr>
            <w:r w:rsidRPr="0065359D">
              <w:rPr>
                <w:rFonts w:ascii="Candara" w:hAnsi="Candara"/>
                <w:b/>
                <w:color w:val="385623" w:themeColor="accent6" w:themeShade="80"/>
                <w:sz w:val="20"/>
                <w:szCs w:val="20"/>
                <w:u w:val="single"/>
              </w:rPr>
              <w:t xml:space="preserve">Half Term 1: </w:t>
            </w:r>
            <w:r w:rsidRPr="0065359D" w:rsidR="000E6C07">
              <w:rPr>
                <w:rFonts w:ascii="Candara" w:hAnsi="Candara"/>
                <w:b/>
                <w:color w:val="385623" w:themeColor="accent6" w:themeShade="80"/>
                <w:sz w:val="20"/>
                <w:szCs w:val="20"/>
                <w:u w:val="single"/>
              </w:rPr>
              <w:t>Bonding, structure and properties</w:t>
            </w:r>
          </w:p>
          <w:p w:rsidRPr="0065359D" w:rsidR="00707C38" w:rsidP="00707C38" w:rsidRDefault="00707C38" w14:paraId="06FAFFED" w14:textId="77777777">
            <w:pPr>
              <w:rPr>
                <w:rFonts w:ascii="Candara" w:hAnsi="Candara"/>
                <w:b/>
                <w:color w:val="385623" w:themeColor="accent6" w:themeShade="80"/>
                <w:sz w:val="20"/>
                <w:szCs w:val="20"/>
              </w:rPr>
            </w:pPr>
            <w:r w:rsidRPr="0065359D">
              <w:rPr>
                <w:rFonts w:ascii="Candara" w:hAnsi="Candara"/>
                <w:b/>
                <w:color w:val="385623" w:themeColor="accent6" w:themeShade="80"/>
                <w:sz w:val="20"/>
                <w:szCs w:val="20"/>
              </w:rPr>
              <w:t>Substantive Knowledge:</w:t>
            </w:r>
          </w:p>
          <w:p w:rsidRPr="0065359D" w:rsidR="002B7B21" w:rsidP="00707C38" w:rsidRDefault="002B7B21" w14:paraId="717B94F5" w14:textId="70CB571A">
            <w:pPr>
              <w:rPr>
                <w:rFonts w:ascii="Candara" w:hAnsi="Candara"/>
                <w:sz w:val="20"/>
                <w:szCs w:val="20"/>
              </w:rPr>
            </w:pPr>
            <w:r w:rsidRPr="0065359D">
              <w:rPr>
                <w:rFonts w:ascii="Candara" w:hAnsi="Candara"/>
                <w:sz w:val="20"/>
                <w:szCs w:val="20"/>
              </w:rPr>
              <w:t>Describe states of matter, predict state changes and explain what happens during changes of state.</w:t>
            </w:r>
          </w:p>
          <w:p w:rsidRPr="0065359D" w:rsidR="00707C38" w:rsidP="00707C38" w:rsidRDefault="000E6C07" w14:paraId="6638D182" w14:textId="6EC75E5A">
            <w:pPr>
              <w:rPr>
                <w:rFonts w:ascii="Candara" w:hAnsi="Candara"/>
                <w:sz w:val="20"/>
                <w:szCs w:val="20"/>
              </w:rPr>
            </w:pPr>
            <w:r w:rsidRPr="0065359D">
              <w:rPr>
                <w:rFonts w:ascii="Candara" w:hAnsi="Candara"/>
                <w:sz w:val="20"/>
                <w:szCs w:val="20"/>
              </w:rPr>
              <w:t>Identifying</w:t>
            </w:r>
            <w:r w:rsidRPr="0065359D" w:rsidR="002B7B21">
              <w:rPr>
                <w:rFonts w:ascii="Candara" w:hAnsi="Candara"/>
                <w:sz w:val="20"/>
                <w:szCs w:val="20"/>
              </w:rPr>
              <w:t xml:space="preserve"> and describing</w:t>
            </w:r>
            <w:r w:rsidRPr="0065359D">
              <w:rPr>
                <w:rFonts w:ascii="Candara" w:hAnsi="Candara"/>
                <w:sz w:val="20"/>
                <w:szCs w:val="20"/>
              </w:rPr>
              <w:t xml:space="preserve"> ionic, covalent</w:t>
            </w:r>
            <w:r w:rsidRPr="0065359D" w:rsidR="002B7B21">
              <w:rPr>
                <w:rFonts w:ascii="Candara" w:hAnsi="Candara"/>
                <w:sz w:val="20"/>
                <w:szCs w:val="20"/>
              </w:rPr>
              <w:t>, giant covalent</w:t>
            </w:r>
            <w:r w:rsidRPr="0065359D">
              <w:rPr>
                <w:rFonts w:ascii="Candara" w:hAnsi="Candara"/>
                <w:sz w:val="20"/>
                <w:szCs w:val="20"/>
              </w:rPr>
              <w:t xml:space="preserve"> and metallic bonding.</w:t>
            </w:r>
          </w:p>
          <w:p w:rsidRPr="0065359D" w:rsidR="000E6C07" w:rsidP="00707C38" w:rsidRDefault="000E6C07" w14:paraId="6F79A3AE" w14:textId="00039646">
            <w:pPr>
              <w:rPr>
                <w:rFonts w:ascii="Candara" w:hAnsi="Candara"/>
                <w:sz w:val="20"/>
                <w:szCs w:val="20"/>
              </w:rPr>
            </w:pPr>
            <w:r w:rsidRPr="0065359D">
              <w:rPr>
                <w:rFonts w:ascii="Candara" w:hAnsi="Candara"/>
                <w:sz w:val="20"/>
                <w:szCs w:val="20"/>
              </w:rPr>
              <w:t xml:space="preserve">Explaining physical properties of </w:t>
            </w:r>
            <w:proofErr w:type="gramStart"/>
            <w:r w:rsidRPr="0065359D">
              <w:rPr>
                <w:rFonts w:ascii="Candara" w:hAnsi="Candara"/>
                <w:sz w:val="20"/>
                <w:szCs w:val="20"/>
              </w:rPr>
              <w:t>ionic,</w:t>
            </w:r>
            <w:r w:rsidRPr="0065359D" w:rsidR="002B7B21">
              <w:rPr>
                <w:rFonts w:ascii="Candara" w:hAnsi="Candara"/>
                <w:sz w:val="20"/>
                <w:szCs w:val="20"/>
              </w:rPr>
              <w:t xml:space="preserve"> </w:t>
            </w:r>
            <w:r w:rsidRPr="0065359D">
              <w:rPr>
                <w:rFonts w:ascii="Candara" w:hAnsi="Candara"/>
                <w:sz w:val="20"/>
                <w:szCs w:val="20"/>
              </w:rPr>
              <w:t xml:space="preserve"> covalent</w:t>
            </w:r>
            <w:proofErr w:type="gramEnd"/>
            <w:r w:rsidRPr="0065359D" w:rsidR="002B7B21">
              <w:rPr>
                <w:rFonts w:ascii="Candara" w:hAnsi="Candara"/>
                <w:sz w:val="20"/>
                <w:szCs w:val="20"/>
              </w:rPr>
              <w:t>, giant covalent (diamond, graphene, graphite, silicon dioxide)</w:t>
            </w:r>
            <w:r w:rsidRPr="0065359D">
              <w:rPr>
                <w:rFonts w:ascii="Candara" w:hAnsi="Candara"/>
                <w:sz w:val="20"/>
                <w:szCs w:val="20"/>
              </w:rPr>
              <w:t xml:space="preserve"> and metallic bonding.</w:t>
            </w:r>
          </w:p>
          <w:p w:rsidRPr="0065359D" w:rsidR="000E6C07" w:rsidP="00707C38" w:rsidRDefault="002B7B21" w14:paraId="53015EAD" w14:textId="30912E74">
            <w:pPr>
              <w:rPr>
                <w:rFonts w:ascii="Candara" w:hAnsi="Candara"/>
                <w:sz w:val="20"/>
                <w:szCs w:val="20"/>
              </w:rPr>
            </w:pPr>
            <w:r w:rsidRPr="0065359D">
              <w:rPr>
                <w:rFonts w:ascii="Candara" w:hAnsi="Candara"/>
                <w:sz w:val="20"/>
                <w:szCs w:val="20"/>
              </w:rPr>
              <w:t>Describing polymers and their properties.</w:t>
            </w:r>
          </w:p>
          <w:p w:rsidRPr="0065359D" w:rsidR="00707C38" w:rsidP="00707C38" w:rsidRDefault="002B7B21" w14:paraId="2CCA51B8" w14:textId="19851E3B">
            <w:pPr>
              <w:rPr>
                <w:rFonts w:ascii="Candara" w:hAnsi="Candara"/>
                <w:sz w:val="20"/>
                <w:szCs w:val="20"/>
              </w:rPr>
            </w:pPr>
            <w:r w:rsidRPr="0065359D">
              <w:rPr>
                <w:rFonts w:ascii="Candara" w:hAnsi="Candara"/>
                <w:sz w:val="20"/>
                <w:szCs w:val="20"/>
              </w:rPr>
              <w:t>Describe what an alloy is and explain its properties.</w:t>
            </w:r>
          </w:p>
          <w:p w:rsidRPr="0065359D" w:rsidR="002B7B21" w:rsidP="00707C38" w:rsidRDefault="002B7B21" w14:paraId="22E56B38" w14:textId="135245D2">
            <w:pPr>
              <w:rPr>
                <w:rFonts w:ascii="Candara" w:hAnsi="Candara"/>
                <w:sz w:val="20"/>
                <w:szCs w:val="20"/>
              </w:rPr>
            </w:pPr>
            <w:r w:rsidRPr="0065359D">
              <w:rPr>
                <w:rFonts w:ascii="Candara" w:hAnsi="Candara"/>
                <w:sz w:val="20"/>
                <w:szCs w:val="20"/>
              </w:rPr>
              <w:t xml:space="preserve">Triple only – describe nanoparticles and their uses. </w:t>
            </w:r>
          </w:p>
          <w:p w:rsidRPr="0065359D" w:rsidR="002B7B21" w:rsidP="00707C38" w:rsidRDefault="002B7B21" w14:paraId="564D4E72" w14:textId="77777777">
            <w:pPr>
              <w:rPr>
                <w:rFonts w:ascii="Candara" w:hAnsi="Candara"/>
                <w:sz w:val="20"/>
                <w:szCs w:val="20"/>
              </w:rPr>
            </w:pPr>
          </w:p>
          <w:p w:rsidRPr="0065359D" w:rsidR="00707C38" w:rsidP="00707C38" w:rsidRDefault="00707C38" w14:paraId="68ADC0CE" w14:textId="77777777">
            <w:pPr>
              <w:rPr>
                <w:rFonts w:ascii="Candara" w:hAnsi="Candara"/>
                <w:color w:val="385623" w:themeColor="accent6" w:themeShade="80"/>
                <w:sz w:val="20"/>
                <w:szCs w:val="20"/>
              </w:rPr>
            </w:pPr>
            <w:r w:rsidRPr="0065359D">
              <w:rPr>
                <w:rFonts w:ascii="Candara" w:hAnsi="Candara"/>
                <w:b/>
                <w:color w:val="385623" w:themeColor="accent6" w:themeShade="80"/>
                <w:sz w:val="20"/>
                <w:szCs w:val="20"/>
              </w:rPr>
              <w:t>Disciplinary Knowledge:</w:t>
            </w:r>
          </w:p>
          <w:p w:rsidRPr="0065359D" w:rsidR="000E6C07" w:rsidP="000E6C07" w:rsidRDefault="000E6C07" w14:paraId="28B0F9A1" w14:textId="77777777">
            <w:pPr>
              <w:ind w:left="32"/>
              <w:rPr>
                <w:rFonts w:ascii="Candara" w:hAnsi="Candara"/>
                <w:sz w:val="20"/>
                <w:szCs w:val="20"/>
              </w:rPr>
            </w:pPr>
            <w:r w:rsidRPr="0065359D">
              <w:rPr>
                <w:rFonts w:ascii="Candara" w:hAnsi="Candara"/>
                <w:sz w:val="20"/>
                <w:szCs w:val="20"/>
              </w:rPr>
              <w:t>Analysis of data</w:t>
            </w:r>
          </w:p>
          <w:p w:rsidRPr="0065359D" w:rsidR="00707C38" w:rsidP="00707C38" w:rsidRDefault="000E6C07" w14:paraId="314A5694" w14:textId="458BACE8">
            <w:pPr>
              <w:rPr>
                <w:rFonts w:ascii="Candara" w:hAnsi="Candara"/>
                <w:sz w:val="20"/>
                <w:szCs w:val="20"/>
              </w:rPr>
            </w:pPr>
            <w:r w:rsidRPr="0065359D">
              <w:rPr>
                <w:rFonts w:ascii="Candara" w:hAnsi="Candara"/>
                <w:sz w:val="20"/>
                <w:szCs w:val="20"/>
              </w:rPr>
              <w:t>Surface area calculations</w:t>
            </w:r>
          </w:p>
          <w:p w:rsidRPr="0065359D" w:rsidR="00707C38" w:rsidP="00707C38" w:rsidRDefault="002B7B21" w14:paraId="0BE830C7" w14:textId="6F59121C">
            <w:pPr>
              <w:rPr>
                <w:rFonts w:ascii="Candara" w:hAnsi="Candara"/>
                <w:sz w:val="20"/>
                <w:szCs w:val="20"/>
              </w:rPr>
            </w:pPr>
            <w:r w:rsidRPr="0065359D">
              <w:rPr>
                <w:rFonts w:ascii="Candara" w:hAnsi="Candara"/>
                <w:sz w:val="20"/>
                <w:szCs w:val="20"/>
              </w:rPr>
              <w:t>Draw dot and cross diagrams to show ionic and covalent bonding</w:t>
            </w:r>
          </w:p>
          <w:p w:rsidRPr="0065359D" w:rsidR="00707C38" w:rsidP="00707C38" w:rsidRDefault="00707C38" w14:paraId="65A400EE" w14:textId="77777777">
            <w:pPr>
              <w:rPr>
                <w:rFonts w:ascii="Candara" w:hAnsi="Candara"/>
                <w:sz w:val="20"/>
                <w:szCs w:val="20"/>
              </w:rPr>
            </w:pPr>
          </w:p>
          <w:p w:rsidRPr="0065359D" w:rsidR="00707C38" w:rsidP="00707C38" w:rsidRDefault="00707C38" w14:paraId="5FC4A4F8" w14:textId="77777777">
            <w:pPr>
              <w:rPr>
                <w:rFonts w:ascii="Candara" w:hAnsi="Candara"/>
                <w:sz w:val="20"/>
                <w:szCs w:val="20"/>
              </w:rPr>
            </w:pPr>
          </w:p>
        </w:tc>
        <w:tc>
          <w:tcPr>
            <w:tcW w:w="1405" w:type="dxa"/>
            <w:tcMar/>
          </w:tcPr>
          <w:p w:rsidRPr="0065359D" w:rsidR="00707C38" w:rsidP="00707C38" w:rsidRDefault="00707C38" w14:paraId="15F99743" w14:textId="77777777">
            <w:pPr>
              <w:jc w:val="center"/>
              <w:rPr>
                <w:rFonts w:ascii="Candara" w:hAnsi="Candara"/>
                <w:color w:val="000000" w:themeColor="text1"/>
                <w:sz w:val="20"/>
                <w:szCs w:val="20"/>
              </w:rPr>
            </w:pPr>
          </w:p>
          <w:p w:rsidRPr="0065359D" w:rsidR="00707C38" w:rsidP="00707C38" w:rsidRDefault="00707C38" w14:paraId="232C9EA9" w14:textId="77777777">
            <w:pPr>
              <w:jc w:val="center"/>
              <w:rPr>
                <w:rFonts w:ascii="Candara" w:hAnsi="Candara"/>
                <w:color w:val="000000" w:themeColor="text1"/>
                <w:sz w:val="20"/>
                <w:szCs w:val="20"/>
              </w:rPr>
            </w:pPr>
            <w:r w:rsidRPr="0065359D">
              <w:rPr>
                <w:rFonts w:ascii="Candara" w:hAnsi="Candara"/>
                <w:noProof/>
                <w:color w:val="000000" w:themeColor="text1"/>
                <w:sz w:val="20"/>
                <w:szCs w:val="20"/>
              </w:rPr>
              <w:drawing>
                <wp:inline distT="0" distB="0" distL="0" distR="0" wp14:anchorId="1544362A" wp14:editId="74DE98FC">
                  <wp:extent cx="590550" cy="590550"/>
                  <wp:effectExtent l="0" t="0" r="0" b="0"/>
                  <wp:docPr id="41" name="Graphic 41"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ooks.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90550" cy="590550"/>
                          </a:xfrm>
                          <a:prstGeom prst="rect">
                            <a:avLst/>
                          </a:prstGeom>
                        </pic:spPr>
                      </pic:pic>
                    </a:graphicData>
                  </a:graphic>
                </wp:inline>
              </w:drawing>
            </w:r>
          </w:p>
        </w:tc>
        <w:tc>
          <w:tcPr>
            <w:tcW w:w="3658" w:type="dxa"/>
            <w:tcMar/>
          </w:tcPr>
          <w:p w:rsidRPr="0065359D" w:rsidR="000E6C07" w:rsidP="000E6C07" w:rsidRDefault="000E6C07" w14:paraId="5C246DDB" w14:textId="77777777">
            <w:pPr>
              <w:rPr>
                <w:rFonts w:ascii="Candara" w:hAnsi="Candara"/>
                <w:color w:val="000000" w:themeColor="text1"/>
                <w:sz w:val="20"/>
                <w:szCs w:val="20"/>
              </w:rPr>
            </w:pPr>
            <w:r w:rsidRPr="0065359D">
              <w:rPr>
                <w:rFonts w:ascii="Candara" w:hAnsi="Candara"/>
                <w:color w:val="000000" w:themeColor="text1"/>
                <w:sz w:val="20"/>
                <w:szCs w:val="20"/>
              </w:rPr>
              <w:t>Skim and Scan of source information</w:t>
            </w:r>
          </w:p>
          <w:p w:rsidRPr="0065359D" w:rsidR="000E6C07" w:rsidP="000E6C07" w:rsidRDefault="000E6C07" w14:paraId="7C975DF2" w14:textId="77777777">
            <w:pPr>
              <w:rPr>
                <w:rFonts w:ascii="Candara" w:hAnsi="Candara"/>
                <w:color w:val="000000" w:themeColor="text1"/>
                <w:sz w:val="20"/>
                <w:szCs w:val="20"/>
              </w:rPr>
            </w:pPr>
            <w:r w:rsidRPr="0065359D">
              <w:rPr>
                <w:rFonts w:ascii="Candara" w:hAnsi="Candara"/>
                <w:color w:val="000000" w:themeColor="text1"/>
                <w:sz w:val="20"/>
                <w:szCs w:val="20"/>
              </w:rPr>
              <w:t>Decoding terms</w:t>
            </w:r>
          </w:p>
          <w:p w:rsidRPr="0065359D" w:rsidR="000E6C07" w:rsidP="000E6C07" w:rsidRDefault="000E6C07" w14:paraId="01CF9184" w14:textId="55FC02A0">
            <w:pPr>
              <w:rPr>
                <w:rFonts w:ascii="Candara" w:hAnsi="Candara"/>
                <w:color w:val="000000" w:themeColor="text1"/>
                <w:sz w:val="20"/>
                <w:szCs w:val="20"/>
              </w:rPr>
            </w:pPr>
            <w:r w:rsidRPr="0065359D">
              <w:rPr>
                <w:rFonts w:ascii="Candara" w:hAnsi="Candara"/>
                <w:color w:val="000000" w:themeColor="text1"/>
                <w:sz w:val="20"/>
                <w:szCs w:val="20"/>
              </w:rPr>
              <w:t>Etymology of key terms</w:t>
            </w:r>
          </w:p>
        </w:tc>
      </w:tr>
      <w:tr w:rsidRPr="0065359D" w:rsidR="00707C38" w:rsidTr="7805F0D9" w14:paraId="348C13CE" w14:textId="77777777">
        <w:trPr>
          <w:trHeight w:val="1307"/>
        </w:trPr>
        <w:tc>
          <w:tcPr>
            <w:tcW w:w="5904" w:type="dxa"/>
            <w:vMerge/>
            <w:tcMar/>
          </w:tcPr>
          <w:p w:rsidRPr="0065359D" w:rsidR="00707C38" w:rsidP="00707C38" w:rsidRDefault="00707C38" w14:paraId="1EF2EF81" w14:textId="77777777">
            <w:pPr>
              <w:rPr>
                <w:rFonts w:ascii="Candara" w:hAnsi="Candara"/>
                <w:b/>
                <w:color w:val="385623" w:themeColor="accent6" w:themeShade="80"/>
                <w:sz w:val="20"/>
                <w:szCs w:val="20"/>
                <w:u w:val="single"/>
              </w:rPr>
            </w:pPr>
          </w:p>
        </w:tc>
        <w:tc>
          <w:tcPr>
            <w:tcW w:w="1405" w:type="dxa"/>
            <w:tcMar/>
          </w:tcPr>
          <w:p w:rsidRPr="0065359D" w:rsidR="00707C38" w:rsidP="00707C38" w:rsidRDefault="00707C38" w14:paraId="68DADE1C" w14:textId="77777777">
            <w:pPr>
              <w:rPr>
                <w:rFonts w:ascii="Candara" w:hAnsi="Candara"/>
                <w:color w:val="000000" w:themeColor="text1"/>
                <w:sz w:val="20"/>
                <w:szCs w:val="20"/>
              </w:rPr>
            </w:pPr>
          </w:p>
          <w:p w:rsidRPr="0065359D" w:rsidR="00707C38" w:rsidP="00707C38" w:rsidRDefault="00707C38" w14:paraId="2F87C57E" w14:textId="77777777">
            <w:pPr>
              <w:rPr>
                <w:rFonts w:ascii="Candara" w:hAnsi="Candara"/>
                <w:color w:val="000000" w:themeColor="text1"/>
                <w:sz w:val="20"/>
                <w:szCs w:val="20"/>
              </w:rPr>
            </w:pPr>
            <w:r w:rsidRPr="0065359D">
              <w:rPr>
                <w:rFonts w:ascii="Candara" w:hAnsi="Candara"/>
                <w:noProof/>
                <w:color w:val="000000" w:themeColor="text1"/>
                <w:sz w:val="20"/>
                <w:szCs w:val="20"/>
              </w:rPr>
              <w:drawing>
                <wp:inline distT="0" distB="0" distL="0" distR="0" wp14:anchorId="1A9FF070" wp14:editId="04D7B9F4">
                  <wp:extent cx="641350" cy="641350"/>
                  <wp:effectExtent l="0" t="0" r="0" b="0"/>
                  <wp:docPr id="42" name="Graphic 42" descr="Spe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speech.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641350" cy="641350"/>
                          </a:xfrm>
                          <a:prstGeom prst="rect">
                            <a:avLst/>
                          </a:prstGeom>
                        </pic:spPr>
                      </pic:pic>
                    </a:graphicData>
                  </a:graphic>
                </wp:inline>
              </w:drawing>
            </w:r>
          </w:p>
        </w:tc>
        <w:tc>
          <w:tcPr>
            <w:tcW w:w="3658" w:type="dxa"/>
            <w:tcMar/>
          </w:tcPr>
          <w:p w:rsidRPr="0065359D" w:rsidR="000E6C07" w:rsidP="000E6C07" w:rsidRDefault="000E6C07" w14:paraId="4D0F1CAA" w14:textId="0BC76023">
            <w:pPr>
              <w:rPr>
                <w:rFonts w:ascii="Candara" w:hAnsi="Candara"/>
                <w:sz w:val="20"/>
                <w:szCs w:val="20"/>
              </w:rPr>
            </w:pPr>
            <w:r w:rsidRPr="0065359D">
              <w:rPr>
                <w:rFonts w:ascii="Candara" w:hAnsi="Candara"/>
                <w:sz w:val="20"/>
                <w:szCs w:val="20"/>
              </w:rPr>
              <w:t>Ionic, Covalent, Metallic</w:t>
            </w:r>
          </w:p>
          <w:p w:rsidRPr="0065359D" w:rsidR="000E6C07" w:rsidP="000E6C07" w:rsidRDefault="000E6C07" w14:paraId="351BC00E" w14:textId="300C76CF">
            <w:pPr>
              <w:rPr>
                <w:rFonts w:ascii="Candara" w:hAnsi="Candara"/>
                <w:sz w:val="20"/>
                <w:szCs w:val="20"/>
              </w:rPr>
            </w:pPr>
            <w:r w:rsidRPr="0065359D">
              <w:rPr>
                <w:rFonts w:ascii="Candara" w:hAnsi="Candara"/>
                <w:sz w:val="20"/>
                <w:szCs w:val="20"/>
              </w:rPr>
              <w:t>Bonding, Electrostatic</w:t>
            </w:r>
          </w:p>
          <w:p w:rsidRPr="0065359D" w:rsidR="000E6C07" w:rsidP="000E6C07" w:rsidRDefault="000E6C07" w14:paraId="5A111E06" w14:textId="689FC2DA">
            <w:pPr>
              <w:rPr>
                <w:rFonts w:ascii="Candara" w:hAnsi="Candara"/>
                <w:sz w:val="20"/>
                <w:szCs w:val="20"/>
              </w:rPr>
            </w:pPr>
            <w:r w:rsidRPr="0065359D">
              <w:rPr>
                <w:rFonts w:ascii="Candara" w:hAnsi="Candara"/>
                <w:sz w:val="20"/>
                <w:szCs w:val="20"/>
              </w:rPr>
              <w:t>Electrons, Groups, Ions, Delocalised, Solid, Liquid, Gas</w:t>
            </w:r>
          </w:p>
          <w:p w:rsidRPr="0065359D" w:rsidR="00707C38" w:rsidP="000E6C07" w:rsidRDefault="000E6C07" w14:paraId="06B04D24" w14:textId="1FC1FDEF">
            <w:pPr>
              <w:rPr>
                <w:rFonts w:ascii="Candara" w:hAnsi="Candara"/>
                <w:color w:val="000000" w:themeColor="text1"/>
                <w:sz w:val="20"/>
                <w:szCs w:val="20"/>
              </w:rPr>
            </w:pPr>
            <w:r w:rsidRPr="0065359D">
              <w:rPr>
                <w:rFonts w:ascii="Candara" w:hAnsi="Candara"/>
                <w:sz w:val="20"/>
                <w:szCs w:val="20"/>
              </w:rPr>
              <w:t xml:space="preserve">Symbols, Molecules, Polymers, Alloys, Metals, Carbon, Diamond, Graphite, Graphene, </w:t>
            </w:r>
            <w:proofErr w:type="gramStart"/>
            <w:r w:rsidRPr="0065359D">
              <w:rPr>
                <w:rFonts w:ascii="Candara" w:hAnsi="Candara"/>
                <w:sz w:val="20"/>
                <w:szCs w:val="20"/>
              </w:rPr>
              <w:t>Fullerenes,  Triple</w:t>
            </w:r>
            <w:proofErr w:type="gramEnd"/>
            <w:r w:rsidRPr="0065359D">
              <w:rPr>
                <w:rFonts w:ascii="Candara" w:hAnsi="Candara"/>
                <w:sz w:val="20"/>
                <w:szCs w:val="20"/>
              </w:rPr>
              <w:t>: nanoparticles</w:t>
            </w:r>
          </w:p>
        </w:tc>
      </w:tr>
      <w:tr w:rsidRPr="0065359D" w:rsidR="000E6C07" w:rsidTr="7805F0D9" w14:paraId="46B2BE8D" w14:textId="77777777">
        <w:trPr>
          <w:trHeight w:val="1307"/>
        </w:trPr>
        <w:tc>
          <w:tcPr>
            <w:tcW w:w="5904" w:type="dxa"/>
            <w:vMerge/>
            <w:tcMar/>
          </w:tcPr>
          <w:p w:rsidRPr="0065359D" w:rsidR="000E6C07" w:rsidP="000E6C07" w:rsidRDefault="000E6C07" w14:paraId="7CE08260" w14:textId="77777777">
            <w:pPr>
              <w:rPr>
                <w:rFonts w:ascii="Candara" w:hAnsi="Candara"/>
                <w:b/>
                <w:color w:val="385623" w:themeColor="accent6" w:themeShade="80"/>
                <w:sz w:val="20"/>
                <w:szCs w:val="20"/>
                <w:u w:val="single"/>
              </w:rPr>
            </w:pPr>
          </w:p>
        </w:tc>
        <w:tc>
          <w:tcPr>
            <w:tcW w:w="1405" w:type="dxa"/>
            <w:tcMar/>
          </w:tcPr>
          <w:p w:rsidRPr="0065359D" w:rsidR="000E6C07" w:rsidP="000E6C07" w:rsidRDefault="000E6C07" w14:paraId="4BF69416" w14:textId="77777777">
            <w:pPr>
              <w:rPr>
                <w:rFonts w:ascii="Candara" w:hAnsi="Candara"/>
                <w:color w:val="000000" w:themeColor="text1"/>
                <w:sz w:val="20"/>
                <w:szCs w:val="20"/>
              </w:rPr>
            </w:pPr>
          </w:p>
          <w:p w:rsidRPr="0065359D" w:rsidR="000E6C07" w:rsidP="000E6C07" w:rsidRDefault="000E6C07" w14:paraId="4D9BE988" w14:textId="77777777">
            <w:pPr>
              <w:rPr>
                <w:rFonts w:ascii="Candara" w:hAnsi="Candara"/>
                <w:color w:val="000000" w:themeColor="text1"/>
                <w:sz w:val="20"/>
                <w:szCs w:val="20"/>
              </w:rPr>
            </w:pPr>
            <w:r w:rsidRPr="0065359D">
              <w:rPr>
                <w:rFonts w:ascii="Candara" w:hAnsi="Candara"/>
                <w:noProof/>
                <w:color w:val="000000" w:themeColor="text1"/>
                <w:sz w:val="20"/>
                <w:szCs w:val="20"/>
              </w:rPr>
              <w:drawing>
                <wp:inline distT="0" distB="0" distL="0" distR="0" wp14:anchorId="63058122" wp14:editId="6537D7BB">
                  <wp:extent cx="666750" cy="666750"/>
                  <wp:effectExtent l="0" t="0" r="0" b="0"/>
                  <wp:docPr id="43" name="Graphic 43" descr="Checklist R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hecklist_rtl.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66750" cy="666750"/>
                          </a:xfrm>
                          <a:prstGeom prst="rect">
                            <a:avLst/>
                          </a:prstGeom>
                        </pic:spPr>
                      </pic:pic>
                    </a:graphicData>
                  </a:graphic>
                </wp:inline>
              </w:drawing>
            </w:r>
          </w:p>
        </w:tc>
        <w:tc>
          <w:tcPr>
            <w:tcW w:w="3658" w:type="dxa"/>
            <w:tcMar/>
          </w:tcPr>
          <w:p w:rsidR="26EB0F04" w:rsidP="7805F0D9" w:rsidRDefault="26EB0F04" w14:paraId="08FC60EE" w14:textId="4AAA4E3A">
            <w:pPr>
              <w:rPr>
                <w:rFonts w:ascii="Candara" w:hAnsi="Candara"/>
                <w:color w:val="000000" w:themeColor="text1" w:themeTint="FF" w:themeShade="FF"/>
                <w:sz w:val="20"/>
                <w:szCs w:val="20"/>
              </w:rPr>
            </w:pPr>
            <w:r w:rsidRPr="7805F0D9" w:rsidR="26EB0F04">
              <w:rPr>
                <w:rFonts w:ascii="Candara" w:hAnsi="Candara"/>
                <w:color w:val="000000" w:themeColor="text1" w:themeTint="FF" w:themeShade="FF"/>
                <w:sz w:val="20"/>
                <w:szCs w:val="20"/>
              </w:rPr>
              <w:t>Baseline</w:t>
            </w:r>
          </w:p>
          <w:p w:rsidRPr="0065359D" w:rsidR="000E6C07" w:rsidP="000E6C07" w:rsidRDefault="000E6C07" w14:paraId="43B86D4F" w14:textId="77777777">
            <w:pPr>
              <w:rPr>
                <w:rFonts w:ascii="Candara" w:hAnsi="Candara"/>
                <w:color w:val="000000" w:themeColor="text1"/>
                <w:sz w:val="20"/>
                <w:szCs w:val="20"/>
              </w:rPr>
            </w:pPr>
            <w:r w:rsidRPr="0065359D">
              <w:rPr>
                <w:rFonts w:ascii="Candara" w:hAnsi="Candara"/>
                <w:color w:val="000000" w:themeColor="text1"/>
                <w:sz w:val="20"/>
                <w:szCs w:val="20"/>
              </w:rPr>
              <w:t>Recall questions to start every lesson</w:t>
            </w:r>
          </w:p>
          <w:p w:rsidRPr="0065359D" w:rsidR="000E6C07" w:rsidP="000E6C07" w:rsidRDefault="000E6C07" w14:paraId="15464D70" w14:textId="77777777">
            <w:pPr>
              <w:rPr>
                <w:rFonts w:ascii="Candara" w:hAnsi="Candara"/>
                <w:color w:val="000000" w:themeColor="text1"/>
                <w:sz w:val="20"/>
                <w:szCs w:val="20"/>
              </w:rPr>
            </w:pPr>
            <w:r w:rsidRPr="0065359D">
              <w:rPr>
                <w:rFonts w:ascii="Candara" w:hAnsi="Candara"/>
                <w:color w:val="000000" w:themeColor="text1"/>
                <w:sz w:val="20"/>
                <w:szCs w:val="20"/>
              </w:rPr>
              <w:t>Recall test</w:t>
            </w:r>
          </w:p>
          <w:p w:rsidRPr="0065359D" w:rsidR="000E6C07" w:rsidP="000E6C07" w:rsidRDefault="000E6C07" w14:paraId="45157E14" w14:textId="77777777">
            <w:pPr>
              <w:rPr>
                <w:rFonts w:ascii="Candara" w:hAnsi="Candara"/>
                <w:color w:val="000000" w:themeColor="text1"/>
                <w:sz w:val="20"/>
                <w:szCs w:val="20"/>
              </w:rPr>
            </w:pPr>
            <w:r w:rsidRPr="0065359D">
              <w:rPr>
                <w:rFonts w:ascii="Candara" w:hAnsi="Candara"/>
                <w:color w:val="000000" w:themeColor="text1"/>
                <w:sz w:val="20"/>
                <w:szCs w:val="20"/>
              </w:rPr>
              <w:t>Review sheet</w:t>
            </w:r>
          </w:p>
          <w:p w:rsidRPr="0065359D" w:rsidR="000E6C07" w:rsidP="000E6C07" w:rsidRDefault="000E6C07" w14:paraId="715AE291" w14:textId="6492AE8A">
            <w:pPr>
              <w:rPr>
                <w:rFonts w:ascii="Candara" w:hAnsi="Candara"/>
                <w:color w:val="000000" w:themeColor="text1"/>
                <w:sz w:val="20"/>
                <w:szCs w:val="20"/>
              </w:rPr>
            </w:pPr>
            <w:r w:rsidRPr="0065359D">
              <w:rPr>
                <w:rFonts w:ascii="Candara" w:hAnsi="Candara"/>
                <w:color w:val="000000" w:themeColor="text1"/>
                <w:sz w:val="20"/>
                <w:szCs w:val="20"/>
              </w:rPr>
              <w:t>End of unit assessment</w:t>
            </w:r>
          </w:p>
        </w:tc>
      </w:tr>
      <w:tr w:rsidRPr="0065359D" w:rsidR="000E6C07" w:rsidTr="7805F0D9" w14:paraId="36C53A8E" w14:textId="77777777">
        <w:trPr>
          <w:trHeight w:val="1307"/>
        </w:trPr>
        <w:tc>
          <w:tcPr>
            <w:tcW w:w="5904" w:type="dxa"/>
            <w:vMerge/>
            <w:tcMar/>
          </w:tcPr>
          <w:p w:rsidRPr="0065359D" w:rsidR="000E6C07" w:rsidP="000E6C07" w:rsidRDefault="000E6C07" w14:paraId="5244F406" w14:textId="77777777">
            <w:pPr>
              <w:rPr>
                <w:rFonts w:ascii="Candara" w:hAnsi="Candara"/>
                <w:b/>
                <w:color w:val="385623" w:themeColor="accent6" w:themeShade="80"/>
                <w:sz w:val="20"/>
                <w:szCs w:val="20"/>
                <w:u w:val="single"/>
              </w:rPr>
            </w:pPr>
          </w:p>
        </w:tc>
        <w:tc>
          <w:tcPr>
            <w:tcW w:w="1405" w:type="dxa"/>
            <w:tcMar/>
          </w:tcPr>
          <w:p w:rsidRPr="0065359D" w:rsidR="000E6C07" w:rsidP="000E6C07" w:rsidRDefault="000E6C07" w14:paraId="3A526AFD" w14:textId="77777777">
            <w:pPr>
              <w:rPr>
                <w:rFonts w:ascii="Candara" w:hAnsi="Candara"/>
                <w:color w:val="000000" w:themeColor="text1"/>
                <w:sz w:val="20"/>
                <w:szCs w:val="20"/>
              </w:rPr>
            </w:pPr>
          </w:p>
          <w:p w:rsidRPr="0065359D" w:rsidR="000E6C07" w:rsidP="000E6C07" w:rsidRDefault="000E6C07" w14:paraId="06DF3977" w14:textId="77777777">
            <w:pPr>
              <w:rPr>
                <w:rFonts w:ascii="Candara" w:hAnsi="Candara"/>
                <w:color w:val="000000" w:themeColor="text1"/>
                <w:sz w:val="20"/>
                <w:szCs w:val="20"/>
              </w:rPr>
            </w:pPr>
            <w:r w:rsidRPr="0065359D">
              <w:rPr>
                <w:rFonts w:ascii="Candara" w:hAnsi="Candara"/>
                <w:noProof/>
                <w:color w:val="000000" w:themeColor="text1"/>
                <w:sz w:val="20"/>
                <w:szCs w:val="20"/>
              </w:rPr>
              <w:drawing>
                <wp:inline distT="0" distB="0" distL="0" distR="0" wp14:anchorId="10E4CC3B" wp14:editId="347B9AC6">
                  <wp:extent cx="647700" cy="647700"/>
                  <wp:effectExtent l="0" t="0" r="0" b="0"/>
                  <wp:docPr id="44" name="Graphic 4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home.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47700" cy="647700"/>
                          </a:xfrm>
                          <a:prstGeom prst="rect">
                            <a:avLst/>
                          </a:prstGeom>
                        </pic:spPr>
                      </pic:pic>
                    </a:graphicData>
                  </a:graphic>
                </wp:inline>
              </w:drawing>
            </w:r>
          </w:p>
        </w:tc>
        <w:tc>
          <w:tcPr>
            <w:tcW w:w="3658" w:type="dxa"/>
            <w:tcMar/>
          </w:tcPr>
          <w:p w:rsidRPr="0065359D" w:rsidR="000E6C07" w:rsidP="000E6C07" w:rsidRDefault="000E6C07" w14:paraId="6A3EC5D6" w14:textId="77777777">
            <w:pPr>
              <w:rPr>
                <w:rFonts w:ascii="Candara" w:hAnsi="Candara"/>
                <w:color w:val="000000" w:themeColor="text1"/>
                <w:sz w:val="20"/>
                <w:szCs w:val="20"/>
              </w:rPr>
            </w:pPr>
            <w:r w:rsidRPr="0065359D">
              <w:rPr>
                <w:rFonts w:ascii="Candara" w:hAnsi="Candara"/>
                <w:color w:val="000000" w:themeColor="text1"/>
                <w:sz w:val="20"/>
                <w:szCs w:val="20"/>
              </w:rPr>
              <w:t>Revision Card preparation for every lesson</w:t>
            </w:r>
          </w:p>
          <w:p w:rsidRPr="0065359D" w:rsidR="000E6C07" w:rsidP="000E6C07" w:rsidRDefault="000E6C07" w14:paraId="05389D8E" w14:textId="77777777">
            <w:pPr>
              <w:rPr>
                <w:rFonts w:ascii="Candara" w:hAnsi="Candara"/>
                <w:color w:val="000000" w:themeColor="text1"/>
                <w:sz w:val="20"/>
                <w:szCs w:val="20"/>
              </w:rPr>
            </w:pPr>
            <w:r w:rsidRPr="0065359D">
              <w:rPr>
                <w:rFonts w:ascii="Candara" w:hAnsi="Candara"/>
                <w:color w:val="000000" w:themeColor="text1"/>
                <w:sz w:val="20"/>
                <w:szCs w:val="20"/>
              </w:rPr>
              <w:t>Recall test</w:t>
            </w:r>
          </w:p>
          <w:p w:rsidRPr="0065359D" w:rsidR="000E6C07" w:rsidP="000E6C07" w:rsidRDefault="000E6C07" w14:paraId="6800F8E5" w14:textId="77777777">
            <w:pPr>
              <w:rPr>
                <w:rFonts w:ascii="Candara" w:hAnsi="Candara"/>
                <w:color w:val="000000" w:themeColor="text1"/>
                <w:sz w:val="20"/>
                <w:szCs w:val="20"/>
              </w:rPr>
            </w:pPr>
            <w:r w:rsidRPr="0065359D">
              <w:rPr>
                <w:rFonts w:ascii="Candara" w:hAnsi="Candara"/>
                <w:color w:val="000000" w:themeColor="text1"/>
                <w:sz w:val="20"/>
                <w:szCs w:val="20"/>
              </w:rPr>
              <w:t>Review sheet</w:t>
            </w:r>
          </w:p>
          <w:p w:rsidRPr="0065359D" w:rsidR="000E6C07" w:rsidP="000E6C07" w:rsidRDefault="000E6C07" w14:paraId="3CAC3DA2" w14:textId="08595EC2">
            <w:pPr>
              <w:rPr>
                <w:rFonts w:ascii="Candara" w:hAnsi="Candara"/>
                <w:color w:val="000000" w:themeColor="text1"/>
                <w:sz w:val="20"/>
                <w:szCs w:val="20"/>
              </w:rPr>
            </w:pPr>
            <w:r w:rsidRPr="0065359D">
              <w:rPr>
                <w:rFonts w:ascii="Candara" w:hAnsi="Candara"/>
                <w:color w:val="000000" w:themeColor="text1"/>
                <w:sz w:val="20"/>
                <w:szCs w:val="20"/>
              </w:rPr>
              <w:t>Repetition of use of revision cards for end of unit assessment</w:t>
            </w:r>
          </w:p>
        </w:tc>
      </w:tr>
      <w:tr w:rsidRPr="0065359D" w:rsidR="002B7B21" w:rsidTr="7805F0D9" w14:paraId="3CB5D5A9" w14:textId="77777777">
        <w:trPr>
          <w:trHeight w:val="1307"/>
        </w:trPr>
        <w:tc>
          <w:tcPr>
            <w:tcW w:w="5904" w:type="dxa"/>
            <w:vMerge w:val="restart"/>
            <w:tcMar/>
          </w:tcPr>
          <w:p w:rsidRPr="0065359D" w:rsidR="002B7B21" w:rsidP="002B7B21" w:rsidRDefault="002B7B21" w14:paraId="47643719" w14:textId="11AFBED3">
            <w:pPr>
              <w:rPr>
                <w:rFonts w:ascii="Candara" w:hAnsi="Candara"/>
                <w:b/>
                <w:color w:val="385623" w:themeColor="accent6" w:themeShade="80"/>
                <w:sz w:val="20"/>
                <w:szCs w:val="20"/>
                <w:u w:val="single"/>
              </w:rPr>
            </w:pPr>
            <w:r w:rsidRPr="0065359D">
              <w:rPr>
                <w:rFonts w:ascii="Candara" w:hAnsi="Candara"/>
                <w:b/>
                <w:color w:val="385623" w:themeColor="accent6" w:themeShade="80"/>
                <w:sz w:val="20"/>
                <w:szCs w:val="20"/>
                <w:u w:val="single"/>
              </w:rPr>
              <w:t>Half Term 2: Chemical changes</w:t>
            </w:r>
          </w:p>
          <w:p w:rsidRPr="0065359D" w:rsidR="002B7B21" w:rsidP="002B7B21" w:rsidRDefault="002B7B21" w14:paraId="1E384E17" w14:textId="77777777">
            <w:pPr>
              <w:rPr>
                <w:rFonts w:ascii="Candara" w:hAnsi="Candara"/>
                <w:b/>
                <w:color w:val="385623" w:themeColor="accent6" w:themeShade="80"/>
                <w:sz w:val="20"/>
                <w:szCs w:val="20"/>
                <w:u w:val="single"/>
              </w:rPr>
            </w:pPr>
          </w:p>
          <w:p w:rsidRPr="0065359D" w:rsidR="002B7B21" w:rsidP="002B7B21" w:rsidRDefault="002B7B21" w14:paraId="6AA287EE" w14:textId="77777777">
            <w:pPr>
              <w:rPr>
                <w:rFonts w:ascii="Candara" w:hAnsi="Candara"/>
                <w:b/>
                <w:color w:val="385623" w:themeColor="accent6" w:themeShade="80"/>
                <w:sz w:val="20"/>
                <w:szCs w:val="20"/>
              </w:rPr>
            </w:pPr>
            <w:r w:rsidRPr="0065359D">
              <w:rPr>
                <w:rFonts w:ascii="Candara" w:hAnsi="Candara"/>
                <w:b/>
                <w:color w:val="385623" w:themeColor="accent6" w:themeShade="80"/>
                <w:sz w:val="20"/>
                <w:szCs w:val="20"/>
              </w:rPr>
              <w:t>Substantive Knowledge:</w:t>
            </w:r>
          </w:p>
          <w:p w:rsidRPr="0065359D" w:rsidR="00ED4818" w:rsidP="00ED4818" w:rsidRDefault="00ED4818" w14:paraId="41A0EDAD" w14:textId="77777777">
            <w:pPr>
              <w:rPr>
                <w:rFonts w:ascii="Candara" w:hAnsi="Candara"/>
                <w:sz w:val="20"/>
                <w:szCs w:val="20"/>
              </w:rPr>
            </w:pPr>
            <w:r w:rsidRPr="0065359D">
              <w:rPr>
                <w:rFonts w:ascii="Candara" w:hAnsi="Candara"/>
                <w:sz w:val="20"/>
                <w:szCs w:val="20"/>
                <w:u w:val="single"/>
              </w:rPr>
              <w:t>Reactivity of metals</w:t>
            </w:r>
          </w:p>
          <w:p w:rsidRPr="0065359D" w:rsidR="00ED4818" w:rsidP="00ED4818" w:rsidRDefault="00ED4818" w14:paraId="2404198A" w14:textId="4B8C55B0">
            <w:pPr>
              <w:rPr>
                <w:rFonts w:ascii="Candara" w:hAnsi="Candara"/>
                <w:sz w:val="20"/>
                <w:szCs w:val="20"/>
              </w:rPr>
            </w:pPr>
            <w:r w:rsidRPr="0065359D">
              <w:rPr>
                <w:rFonts w:ascii="Candara" w:hAnsi="Candara"/>
                <w:sz w:val="20"/>
                <w:szCs w:val="20"/>
              </w:rPr>
              <w:t>Link oxidation and reduction to chemical reactions. Describe displacement reactions.  Explain oxidation, reduction and displacement are used to extract metals. HIGHER – oxidation and reduction in terms of electrons. Describe chemical reactions of metals with acids and acids and metal carbonates. Identify bases. Describe neutralisation reactions. Name salts. REQUIRED PRAC - Describe the practical of soluble salts. Identify the ions in acids and alkalis. Describe the pH scale. Identify the reaction which causes water to made in a neutralisation reaction. TRIPLE – Describe how to carry out titrations. TRIPLE – Calculate chemical quantities in titrations.</w:t>
            </w:r>
          </w:p>
          <w:p w:rsidRPr="0065359D" w:rsidR="00ED4818" w:rsidP="00ED4818" w:rsidRDefault="00ED4818" w14:paraId="4C54903C" w14:textId="77777777">
            <w:pPr>
              <w:rPr>
                <w:rFonts w:ascii="Candara" w:hAnsi="Candara"/>
                <w:sz w:val="20"/>
                <w:szCs w:val="20"/>
              </w:rPr>
            </w:pPr>
            <w:r w:rsidRPr="0065359D">
              <w:rPr>
                <w:rFonts w:ascii="Candara" w:hAnsi="Candara"/>
                <w:sz w:val="20"/>
                <w:szCs w:val="20"/>
                <w:u w:val="single"/>
              </w:rPr>
              <w:t>Electrolysis</w:t>
            </w:r>
          </w:p>
          <w:p w:rsidRPr="0065359D" w:rsidR="00ED4818" w:rsidP="00ED4818" w:rsidRDefault="00ED4818" w14:paraId="4501B050" w14:textId="6B8B8E44">
            <w:pPr>
              <w:rPr>
                <w:rFonts w:ascii="Candara" w:hAnsi="Candara"/>
                <w:sz w:val="20"/>
                <w:szCs w:val="20"/>
              </w:rPr>
            </w:pPr>
            <w:r w:rsidRPr="0065359D">
              <w:rPr>
                <w:rFonts w:ascii="Candara" w:hAnsi="Candara"/>
                <w:sz w:val="20"/>
                <w:szCs w:val="20"/>
              </w:rPr>
              <w:t xml:space="preserve">Predict the products of molten binary ionic substances. Explain why a mixture is used as an electrolyte. Explain why the positive electrode must be replaced. Explain how ions become atoms at electrodes. Predict the products of aqueous solutions containing ionic compounds. REQUIRED PRAC – Describe the practical of aqueous ionic solutions. Describe the test for chlorine gas. HIGHER </w:t>
            </w:r>
            <w:proofErr w:type="gramStart"/>
            <w:r w:rsidRPr="0065359D">
              <w:rPr>
                <w:rFonts w:ascii="Candara" w:hAnsi="Candara"/>
                <w:sz w:val="20"/>
                <w:szCs w:val="20"/>
              </w:rPr>
              <w:t>-  Describe</w:t>
            </w:r>
            <w:proofErr w:type="gramEnd"/>
            <w:r w:rsidRPr="0065359D">
              <w:rPr>
                <w:rFonts w:ascii="Candara" w:hAnsi="Candara"/>
                <w:sz w:val="20"/>
                <w:szCs w:val="20"/>
              </w:rPr>
              <w:t xml:space="preserve"> reactions using half equations.</w:t>
            </w:r>
          </w:p>
          <w:p w:rsidRPr="0065359D" w:rsidR="002B7B21" w:rsidP="002B7B21" w:rsidRDefault="002B7B21" w14:paraId="23C1BEAB" w14:textId="77777777">
            <w:pPr>
              <w:rPr>
                <w:rFonts w:ascii="Candara" w:hAnsi="Candara"/>
                <w:sz w:val="20"/>
                <w:szCs w:val="20"/>
              </w:rPr>
            </w:pPr>
          </w:p>
          <w:p w:rsidRPr="0065359D" w:rsidR="002B7B21" w:rsidP="002B7B21" w:rsidRDefault="002B7B21" w14:paraId="078F4B34" w14:textId="33A616BC">
            <w:pPr>
              <w:rPr>
                <w:rFonts w:ascii="Candara" w:hAnsi="Candara"/>
                <w:color w:val="385623" w:themeColor="accent6" w:themeShade="80"/>
                <w:sz w:val="20"/>
                <w:szCs w:val="20"/>
              </w:rPr>
            </w:pPr>
            <w:r w:rsidRPr="0065359D">
              <w:rPr>
                <w:rFonts w:ascii="Candara" w:hAnsi="Candara"/>
                <w:b/>
                <w:color w:val="385623" w:themeColor="accent6" w:themeShade="80"/>
                <w:sz w:val="20"/>
                <w:szCs w:val="20"/>
              </w:rPr>
              <w:t>Disciplinary Knowledge:</w:t>
            </w:r>
            <w:bookmarkStart w:name="_GoBack" w:id="0"/>
            <w:bookmarkEnd w:id="0"/>
          </w:p>
          <w:p w:rsidRPr="0065359D" w:rsidR="00ED4818" w:rsidP="00ED4818" w:rsidRDefault="00ED4818" w14:paraId="33D790E2" w14:textId="6C03D835">
            <w:pPr>
              <w:ind w:left="32"/>
              <w:rPr>
                <w:rFonts w:ascii="Candara" w:hAnsi="Candara"/>
                <w:sz w:val="20"/>
                <w:szCs w:val="20"/>
              </w:rPr>
            </w:pPr>
            <w:r w:rsidRPr="0065359D">
              <w:rPr>
                <w:rFonts w:ascii="Candara" w:hAnsi="Candara"/>
                <w:sz w:val="20"/>
                <w:szCs w:val="20"/>
              </w:rPr>
              <w:t>Analysis of data</w:t>
            </w:r>
          </w:p>
          <w:p w:rsidRPr="0065359D" w:rsidR="002B7B21" w:rsidP="002B7B21" w:rsidRDefault="00ED4818" w14:paraId="1F44CF5A" w14:textId="2BC36E2C">
            <w:pPr>
              <w:rPr>
                <w:rFonts w:ascii="Candara" w:hAnsi="Candara"/>
                <w:sz w:val="20"/>
                <w:szCs w:val="20"/>
              </w:rPr>
            </w:pPr>
            <w:r w:rsidRPr="0065359D">
              <w:rPr>
                <w:rFonts w:ascii="Candara" w:hAnsi="Candara"/>
                <w:sz w:val="20"/>
                <w:szCs w:val="20"/>
              </w:rPr>
              <w:t>Describing a method</w:t>
            </w:r>
          </w:p>
          <w:p w:rsidRPr="0065359D" w:rsidR="002B7B21" w:rsidP="002B7B21" w:rsidRDefault="00ED4818" w14:paraId="3A7B8F1A" w14:textId="3BBF4425">
            <w:pPr>
              <w:rPr>
                <w:rFonts w:ascii="Candara" w:hAnsi="Candara"/>
                <w:sz w:val="20"/>
                <w:szCs w:val="20"/>
              </w:rPr>
            </w:pPr>
            <w:r w:rsidRPr="0065359D">
              <w:rPr>
                <w:rFonts w:ascii="Candara" w:hAnsi="Candara"/>
                <w:sz w:val="20"/>
                <w:szCs w:val="20"/>
              </w:rPr>
              <w:t>Identifying variables</w:t>
            </w:r>
          </w:p>
        </w:tc>
        <w:tc>
          <w:tcPr>
            <w:tcW w:w="1405" w:type="dxa"/>
            <w:tcMar/>
          </w:tcPr>
          <w:p w:rsidRPr="0065359D" w:rsidR="002B7B21" w:rsidP="002B7B21" w:rsidRDefault="002B7B21" w14:paraId="312DA300" w14:textId="77777777">
            <w:pPr>
              <w:rPr>
                <w:rFonts w:ascii="Candara" w:hAnsi="Candara"/>
                <w:color w:val="000000" w:themeColor="text1"/>
                <w:sz w:val="20"/>
                <w:szCs w:val="20"/>
              </w:rPr>
            </w:pPr>
          </w:p>
          <w:p w:rsidRPr="0065359D" w:rsidR="002B7B21" w:rsidP="002B7B21" w:rsidRDefault="002B7B21" w14:paraId="3ED30693" w14:textId="77777777">
            <w:pPr>
              <w:rPr>
                <w:rFonts w:ascii="Candara" w:hAnsi="Candara"/>
                <w:color w:val="000000" w:themeColor="text1"/>
                <w:sz w:val="20"/>
                <w:szCs w:val="20"/>
              </w:rPr>
            </w:pPr>
            <w:r w:rsidRPr="0065359D">
              <w:rPr>
                <w:rFonts w:ascii="Candara" w:hAnsi="Candara"/>
                <w:noProof/>
                <w:color w:val="000000" w:themeColor="text1"/>
                <w:sz w:val="20"/>
                <w:szCs w:val="20"/>
              </w:rPr>
              <w:drawing>
                <wp:inline distT="0" distB="0" distL="0" distR="0" wp14:anchorId="2A5C0DBB" wp14:editId="28878EE2">
                  <wp:extent cx="590550" cy="590550"/>
                  <wp:effectExtent l="0" t="0" r="0" b="0"/>
                  <wp:docPr id="45" name="Graphic 45"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ooks.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90550" cy="590550"/>
                          </a:xfrm>
                          <a:prstGeom prst="rect">
                            <a:avLst/>
                          </a:prstGeom>
                        </pic:spPr>
                      </pic:pic>
                    </a:graphicData>
                  </a:graphic>
                </wp:inline>
              </w:drawing>
            </w:r>
          </w:p>
        </w:tc>
        <w:tc>
          <w:tcPr>
            <w:tcW w:w="3658" w:type="dxa"/>
            <w:tcMar/>
          </w:tcPr>
          <w:p w:rsidRPr="0065359D" w:rsidR="002B7B21" w:rsidP="002B7B21" w:rsidRDefault="002B7B21" w14:paraId="6FFCC867" w14:textId="77777777">
            <w:pPr>
              <w:rPr>
                <w:rFonts w:ascii="Candara" w:hAnsi="Candara"/>
                <w:color w:val="000000" w:themeColor="text1"/>
                <w:sz w:val="20"/>
                <w:szCs w:val="20"/>
              </w:rPr>
            </w:pPr>
            <w:r w:rsidRPr="0065359D">
              <w:rPr>
                <w:rFonts w:ascii="Candara" w:hAnsi="Candara"/>
                <w:color w:val="000000" w:themeColor="text1"/>
                <w:sz w:val="20"/>
                <w:szCs w:val="20"/>
              </w:rPr>
              <w:t>Skim and Scan of source information</w:t>
            </w:r>
          </w:p>
          <w:p w:rsidRPr="0065359D" w:rsidR="002B7B21" w:rsidP="002B7B21" w:rsidRDefault="002B7B21" w14:paraId="4FA10257" w14:textId="77777777">
            <w:pPr>
              <w:rPr>
                <w:rFonts w:ascii="Candara" w:hAnsi="Candara"/>
                <w:color w:val="000000" w:themeColor="text1"/>
                <w:sz w:val="20"/>
                <w:szCs w:val="20"/>
              </w:rPr>
            </w:pPr>
            <w:r w:rsidRPr="0065359D">
              <w:rPr>
                <w:rFonts w:ascii="Candara" w:hAnsi="Candara"/>
                <w:color w:val="000000" w:themeColor="text1"/>
                <w:sz w:val="20"/>
                <w:szCs w:val="20"/>
              </w:rPr>
              <w:t>Decoding terms</w:t>
            </w:r>
          </w:p>
          <w:p w:rsidRPr="0065359D" w:rsidR="002B7B21" w:rsidP="002B7B21" w:rsidRDefault="002B7B21" w14:paraId="40B00B7F" w14:textId="6EE3A53C">
            <w:pPr>
              <w:rPr>
                <w:rFonts w:ascii="Candara" w:hAnsi="Candara"/>
                <w:color w:val="000000" w:themeColor="text1"/>
                <w:sz w:val="20"/>
                <w:szCs w:val="20"/>
              </w:rPr>
            </w:pPr>
            <w:r w:rsidRPr="0065359D">
              <w:rPr>
                <w:rFonts w:ascii="Candara" w:hAnsi="Candara"/>
                <w:color w:val="000000" w:themeColor="text1"/>
                <w:sz w:val="20"/>
                <w:szCs w:val="20"/>
              </w:rPr>
              <w:t>Etymology of key terms</w:t>
            </w:r>
          </w:p>
        </w:tc>
      </w:tr>
      <w:tr w:rsidRPr="0065359D" w:rsidR="002B7B21" w:rsidTr="7805F0D9" w14:paraId="52923D72" w14:textId="77777777">
        <w:trPr>
          <w:trHeight w:val="1307"/>
        </w:trPr>
        <w:tc>
          <w:tcPr>
            <w:tcW w:w="5904" w:type="dxa"/>
            <w:vMerge/>
            <w:tcMar/>
          </w:tcPr>
          <w:p w:rsidRPr="0065359D" w:rsidR="002B7B21" w:rsidP="002B7B21" w:rsidRDefault="002B7B21" w14:paraId="26D29C06" w14:textId="77777777">
            <w:pPr>
              <w:rPr>
                <w:rFonts w:ascii="Candara" w:hAnsi="Candara"/>
                <w:b/>
                <w:color w:val="385623" w:themeColor="accent6" w:themeShade="80"/>
                <w:sz w:val="20"/>
                <w:szCs w:val="20"/>
                <w:u w:val="single"/>
              </w:rPr>
            </w:pPr>
          </w:p>
        </w:tc>
        <w:tc>
          <w:tcPr>
            <w:tcW w:w="1405" w:type="dxa"/>
            <w:tcMar/>
          </w:tcPr>
          <w:p w:rsidRPr="0065359D" w:rsidR="002B7B21" w:rsidP="002B7B21" w:rsidRDefault="002B7B21" w14:paraId="78B84DAB" w14:textId="77777777">
            <w:pPr>
              <w:rPr>
                <w:rFonts w:ascii="Candara" w:hAnsi="Candara"/>
                <w:color w:val="000000" w:themeColor="text1"/>
                <w:sz w:val="20"/>
                <w:szCs w:val="20"/>
              </w:rPr>
            </w:pPr>
          </w:p>
          <w:p w:rsidRPr="0065359D" w:rsidR="002B7B21" w:rsidP="002B7B21" w:rsidRDefault="002B7B21" w14:paraId="5188A1DD" w14:textId="77777777">
            <w:pPr>
              <w:rPr>
                <w:rFonts w:ascii="Candara" w:hAnsi="Candara"/>
                <w:color w:val="000000" w:themeColor="text1"/>
                <w:sz w:val="20"/>
                <w:szCs w:val="20"/>
              </w:rPr>
            </w:pPr>
            <w:r w:rsidRPr="0065359D">
              <w:rPr>
                <w:rFonts w:ascii="Candara" w:hAnsi="Candara"/>
                <w:noProof/>
                <w:color w:val="000000" w:themeColor="text1"/>
                <w:sz w:val="20"/>
                <w:szCs w:val="20"/>
              </w:rPr>
              <w:drawing>
                <wp:inline distT="0" distB="0" distL="0" distR="0" wp14:anchorId="738146AB" wp14:editId="418114C4">
                  <wp:extent cx="641350" cy="641350"/>
                  <wp:effectExtent l="0" t="0" r="0" b="0"/>
                  <wp:docPr id="46" name="Graphic 46" descr="Spe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speech.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641350" cy="641350"/>
                          </a:xfrm>
                          <a:prstGeom prst="rect">
                            <a:avLst/>
                          </a:prstGeom>
                        </pic:spPr>
                      </pic:pic>
                    </a:graphicData>
                  </a:graphic>
                </wp:inline>
              </w:drawing>
            </w:r>
          </w:p>
        </w:tc>
        <w:tc>
          <w:tcPr>
            <w:tcW w:w="3658" w:type="dxa"/>
            <w:tcMar/>
          </w:tcPr>
          <w:p w:rsidRPr="0065359D" w:rsidR="002B7B21" w:rsidP="00ED4818" w:rsidRDefault="002B7B21" w14:paraId="5304A75F" w14:textId="73D114A6">
            <w:pPr>
              <w:rPr>
                <w:rFonts w:ascii="Candara" w:hAnsi="Candara"/>
                <w:color w:val="000000" w:themeColor="text1"/>
                <w:sz w:val="20"/>
                <w:szCs w:val="20"/>
              </w:rPr>
            </w:pPr>
            <w:r w:rsidRPr="0065359D">
              <w:rPr>
                <w:rFonts w:ascii="Candara" w:hAnsi="Candara"/>
                <w:color w:val="000000" w:themeColor="text1"/>
                <w:sz w:val="20"/>
                <w:szCs w:val="20"/>
              </w:rPr>
              <w:t xml:space="preserve">Oxidation, Reduction, Acid, Alkali, Base, Displacement, Neutralisation, Strong, Weak, Dilute, Concentration, Electrode, </w:t>
            </w:r>
            <w:proofErr w:type="gramStart"/>
            <w:r w:rsidRPr="0065359D" w:rsidR="00ED4818">
              <w:rPr>
                <w:rFonts w:ascii="Candara" w:hAnsi="Candara"/>
                <w:color w:val="000000" w:themeColor="text1"/>
                <w:sz w:val="20"/>
                <w:szCs w:val="20"/>
              </w:rPr>
              <w:t xml:space="preserve">ions,  </w:t>
            </w:r>
            <w:r w:rsidRPr="0065359D">
              <w:rPr>
                <w:rFonts w:ascii="Candara" w:hAnsi="Candara"/>
                <w:color w:val="000000" w:themeColor="text1"/>
                <w:sz w:val="20"/>
                <w:szCs w:val="20"/>
              </w:rPr>
              <w:t>Electrolyte</w:t>
            </w:r>
            <w:proofErr w:type="gramEnd"/>
            <w:r w:rsidRPr="0065359D">
              <w:rPr>
                <w:rFonts w:ascii="Candara" w:hAnsi="Candara"/>
                <w:color w:val="000000" w:themeColor="text1"/>
                <w:sz w:val="20"/>
                <w:szCs w:val="20"/>
              </w:rPr>
              <w:t>, Cathod</w:t>
            </w:r>
            <w:r w:rsidRPr="0065359D" w:rsidR="00ED4818">
              <w:rPr>
                <w:rFonts w:ascii="Candara" w:hAnsi="Candara"/>
                <w:color w:val="000000" w:themeColor="text1"/>
                <w:sz w:val="20"/>
                <w:szCs w:val="20"/>
              </w:rPr>
              <w:t xml:space="preserve">e, </w:t>
            </w:r>
            <w:r w:rsidRPr="0065359D">
              <w:rPr>
                <w:rFonts w:ascii="Candara" w:hAnsi="Candara"/>
                <w:color w:val="000000" w:themeColor="text1"/>
                <w:sz w:val="20"/>
                <w:szCs w:val="20"/>
              </w:rPr>
              <w:t>Anode</w:t>
            </w:r>
            <w:r w:rsidRPr="0065359D" w:rsidR="00ED4818">
              <w:rPr>
                <w:rFonts w:ascii="Candara" w:hAnsi="Candara"/>
                <w:color w:val="000000" w:themeColor="text1"/>
                <w:sz w:val="20"/>
                <w:szCs w:val="20"/>
              </w:rPr>
              <w:t xml:space="preserve">, </w:t>
            </w:r>
            <w:r w:rsidRPr="0065359D">
              <w:rPr>
                <w:rFonts w:ascii="Candara" w:hAnsi="Candara"/>
                <w:color w:val="000000" w:themeColor="text1"/>
                <w:sz w:val="20"/>
                <w:szCs w:val="20"/>
              </w:rPr>
              <w:t>Ions</w:t>
            </w:r>
            <w:r w:rsidRPr="0065359D" w:rsidR="00ED4818">
              <w:rPr>
                <w:rFonts w:ascii="Candara" w:hAnsi="Candara"/>
                <w:color w:val="000000" w:themeColor="text1"/>
                <w:sz w:val="20"/>
                <w:szCs w:val="20"/>
              </w:rPr>
              <w:t xml:space="preserve">, </w:t>
            </w:r>
            <w:r w:rsidRPr="0065359D">
              <w:rPr>
                <w:rFonts w:ascii="Candara" w:hAnsi="Candara"/>
                <w:color w:val="000000" w:themeColor="text1"/>
                <w:sz w:val="20"/>
                <w:szCs w:val="20"/>
              </w:rPr>
              <w:t>Aqueous</w:t>
            </w:r>
            <w:r w:rsidRPr="0065359D" w:rsidR="00ED4818">
              <w:rPr>
                <w:rFonts w:ascii="Candara" w:hAnsi="Candara"/>
                <w:color w:val="000000" w:themeColor="text1"/>
                <w:sz w:val="20"/>
                <w:szCs w:val="20"/>
              </w:rPr>
              <w:t xml:space="preserve">, </w:t>
            </w:r>
            <w:r w:rsidRPr="0065359D">
              <w:rPr>
                <w:rFonts w:ascii="Candara" w:hAnsi="Candara"/>
                <w:color w:val="000000" w:themeColor="text1"/>
                <w:sz w:val="20"/>
                <w:szCs w:val="20"/>
              </w:rPr>
              <w:t>Ionic</w:t>
            </w:r>
            <w:r w:rsidRPr="0065359D" w:rsidR="00ED4818">
              <w:rPr>
                <w:rFonts w:ascii="Candara" w:hAnsi="Candara"/>
                <w:color w:val="000000" w:themeColor="text1"/>
                <w:sz w:val="20"/>
                <w:szCs w:val="20"/>
              </w:rPr>
              <w:t xml:space="preserve">, </w:t>
            </w:r>
            <w:r w:rsidRPr="0065359D">
              <w:rPr>
                <w:rFonts w:ascii="Candara" w:hAnsi="Candara"/>
                <w:color w:val="000000" w:themeColor="text1"/>
                <w:sz w:val="20"/>
                <w:szCs w:val="20"/>
              </w:rPr>
              <w:t>Atoms</w:t>
            </w:r>
            <w:r w:rsidRPr="0065359D" w:rsidR="00ED4818">
              <w:rPr>
                <w:rFonts w:ascii="Candara" w:hAnsi="Candara"/>
                <w:color w:val="000000" w:themeColor="text1"/>
                <w:sz w:val="20"/>
                <w:szCs w:val="20"/>
              </w:rPr>
              <w:t xml:space="preserve">, </w:t>
            </w:r>
            <w:r w:rsidRPr="0065359D">
              <w:rPr>
                <w:rFonts w:ascii="Candara" w:hAnsi="Candara"/>
                <w:color w:val="000000" w:themeColor="text1"/>
                <w:sz w:val="20"/>
                <w:szCs w:val="20"/>
              </w:rPr>
              <w:t>compound</w:t>
            </w:r>
          </w:p>
          <w:p w:rsidRPr="0065359D" w:rsidR="002B7B21" w:rsidP="002B7B21" w:rsidRDefault="002B7B21" w14:paraId="01B68829" w14:textId="77777777">
            <w:pPr>
              <w:rPr>
                <w:rFonts w:ascii="Candara" w:hAnsi="Candara"/>
                <w:color w:val="000000" w:themeColor="text1"/>
                <w:sz w:val="20"/>
                <w:szCs w:val="20"/>
              </w:rPr>
            </w:pPr>
          </w:p>
        </w:tc>
      </w:tr>
      <w:tr w:rsidRPr="0065359D" w:rsidR="002B7B21" w:rsidTr="7805F0D9" w14:paraId="02894DDB" w14:textId="77777777">
        <w:trPr>
          <w:trHeight w:val="1307"/>
        </w:trPr>
        <w:tc>
          <w:tcPr>
            <w:tcW w:w="5904" w:type="dxa"/>
            <w:vMerge/>
            <w:tcMar/>
          </w:tcPr>
          <w:p w:rsidRPr="0065359D" w:rsidR="002B7B21" w:rsidP="002B7B21" w:rsidRDefault="002B7B21" w14:paraId="4F4C333B" w14:textId="77777777">
            <w:pPr>
              <w:rPr>
                <w:rFonts w:ascii="Candara" w:hAnsi="Candara"/>
                <w:b/>
                <w:color w:val="385623" w:themeColor="accent6" w:themeShade="80"/>
                <w:sz w:val="20"/>
                <w:szCs w:val="20"/>
                <w:u w:val="single"/>
              </w:rPr>
            </w:pPr>
          </w:p>
        </w:tc>
        <w:tc>
          <w:tcPr>
            <w:tcW w:w="1405" w:type="dxa"/>
            <w:tcMar/>
          </w:tcPr>
          <w:p w:rsidRPr="0065359D" w:rsidR="002B7B21" w:rsidP="002B7B21" w:rsidRDefault="002B7B21" w14:paraId="39562FBB" w14:textId="77777777">
            <w:pPr>
              <w:rPr>
                <w:rFonts w:ascii="Candara" w:hAnsi="Candara"/>
                <w:color w:val="000000" w:themeColor="text1"/>
                <w:sz w:val="20"/>
                <w:szCs w:val="20"/>
              </w:rPr>
            </w:pPr>
          </w:p>
          <w:p w:rsidRPr="0065359D" w:rsidR="002B7B21" w:rsidP="002B7B21" w:rsidRDefault="002B7B21" w14:paraId="3A71F5D8" w14:textId="77777777">
            <w:pPr>
              <w:rPr>
                <w:rFonts w:ascii="Candara" w:hAnsi="Candara"/>
                <w:color w:val="000000" w:themeColor="text1"/>
                <w:sz w:val="20"/>
                <w:szCs w:val="20"/>
              </w:rPr>
            </w:pPr>
            <w:r w:rsidRPr="0065359D">
              <w:rPr>
                <w:rFonts w:ascii="Candara" w:hAnsi="Candara"/>
                <w:noProof/>
                <w:color w:val="000000" w:themeColor="text1"/>
                <w:sz w:val="20"/>
                <w:szCs w:val="20"/>
              </w:rPr>
              <w:drawing>
                <wp:inline distT="0" distB="0" distL="0" distR="0" wp14:anchorId="10068CC8" wp14:editId="66538582">
                  <wp:extent cx="666750" cy="666750"/>
                  <wp:effectExtent l="0" t="0" r="0" b="0"/>
                  <wp:docPr id="47" name="Graphic 47" descr="Checklist R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hecklist_rtl.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66750" cy="666750"/>
                          </a:xfrm>
                          <a:prstGeom prst="rect">
                            <a:avLst/>
                          </a:prstGeom>
                        </pic:spPr>
                      </pic:pic>
                    </a:graphicData>
                  </a:graphic>
                </wp:inline>
              </w:drawing>
            </w:r>
          </w:p>
        </w:tc>
        <w:tc>
          <w:tcPr>
            <w:tcW w:w="3658" w:type="dxa"/>
            <w:tcMar/>
          </w:tcPr>
          <w:p w:rsidR="79015265" w:rsidP="7805F0D9" w:rsidRDefault="79015265" w14:paraId="04AB7CE0" w14:textId="675EA4A0">
            <w:pPr>
              <w:rPr>
                <w:rFonts w:ascii="Candara" w:hAnsi="Candara"/>
                <w:color w:val="000000" w:themeColor="text1" w:themeTint="FF" w:themeShade="FF"/>
                <w:sz w:val="20"/>
                <w:szCs w:val="20"/>
              </w:rPr>
            </w:pPr>
            <w:r w:rsidRPr="7805F0D9" w:rsidR="79015265">
              <w:rPr>
                <w:rFonts w:ascii="Candara" w:hAnsi="Candara"/>
                <w:color w:val="000000" w:themeColor="text1" w:themeTint="FF" w:themeShade="FF"/>
                <w:sz w:val="20"/>
                <w:szCs w:val="20"/>
              </w:rPr>
              <w:t>Baseline</w:t>
            </w:r>
          </w:p>
          <w:p w:rsidRPr="0065359D" w:rsidR="002B7B21" w:rsidP="002B7B21" w:rsidRDefault="002B7B21" w14:paraId="67A84AC0" w14:textId="77777777">
            <w:pPr>
              <w:rPr>
                <w:rFonts w:ascii="Candara" w:hAnsi="Candara"/>
                <w:color w:val="000000" w:themeColor="text1"/>
                <w:sz w:val="20"/>
                <w:szCs w:val="20"/>
              </w:rPr>
            </w:pPr>
            <w:r w:rsidRPr="0065359D">
              <w:rPr>
                <w:rFonts w:ascii="Candara" w:hAnsi="Candara"/>
                <w:color w:val="000000" w:themeColor="text1"/>
                <w:sz w:val="20"/>
                <w:szCs w:val="20"/>
              </w:rPr>
              <w:t>Recall questions to start every lesson</w:t>
            </w:r>
          </w:p>
          <w:p w:rsidRPr="0065359D" w:rsidR="002B7B21" w:rsidP="002B7B21" w:rsidRDefault="002B7B21" w14:paraId="3E48A508" w14:textId="77777777">
            <w:pPr>
              <w:rPr>
                <w:rFonts w:ascii="Candara" w:hAnsi="Candara"/>
                <w:color w:val="000000" w:themeColor="text1"/>
                <w:sz w:val="20"/>
                <w:szCs w:val="20"/>
              </w:rPr>
            </w:pPr>
            <w:r w:rsidRPr="0065359D">
              <w:rPr>
                <w:rFonts w:ascii="Candara" w:hAnsi="Candara"/>
                <w:color w:val="000000" w:themeColor="text1"/>
                <w:sz w:val="20"/>
                <w:szCs w:val="20"/>
              </w:rPr>
              <w:t>Recall test</w:t>
            </w:r>
          </w:p>
          <w:p w:rsidRPr="0065359D" w:rsidR="002B7B21" w:rsidP="002B7B21" w:rsidRDefault="002B7B21" w14:paraId="03EFF25C" w14:textId="77777777">
            <w:pPr>
              <w:rPr>
                <w:rFonts w:ascii="Candara" w:hAnsi="Candara"/>
                <w:color w:val="000000" w:themeColor="text1"/>
                <w:sz w:val="20"/>
                <w:szCs w:val="20"/>
              </w:rPr>
            </w:pPr>
            <w:r w:rsidRPr="0065359D">
              <w:rPr>
                <w:rFonts w:ascii="Candara" w:hAnsi="Candara"/>
                <w:color w:val="000000" w:themeColor="text1"/>
                <w:sz w:val="20"/>
                <w:szCs w:val="20"/>
              </w:rPr>
              <w:t>Review sheet</w:t>
            </w:r>
          </w:p>
          <w:p w:rsidRPr="0065359D" w:rsidR="002B7B21" w:rsidP="002B7B21" w:rsidRDefault="002B7B21" w14:paraId="40F1424D" w14:textId="27316DB8">
            <w:pPr>
              <w:rPr>
                <w:rFonts w:ascii="Candara" w:hAnsi="Candara"/>
                <w:color w:val="000000" w:themeColor="text1"/>
                <w:sz w:val="20"/>
                <w:szCs w:val="20"/>
              </w:rPr>
            </w:pPr>
            <w:r w:rsidRPr="0065359D">
              <w:rPr>
                <w:rFonts w:ascii="Candara" w:hAnsi="Candara"/>
                <w:color w:val="000000" w:themeColor="text1"/>
                <w:sz w:val="20"/>
                <w:szCs w:val="20"/>
              </w:rPr>
              <w:t>End of unit assessment</w:t>
            </w:r>
          </w:p>
        </w:tc>
      </w:tr>
      <w:tr w:rsidRPr="0065359D" w:rsidR="002B7B21" w:rsidTr="7805F0D9" w14:paraId="2C27DFEE" w14:textId="77777777">
        <w:trPr>
          <w:trHeight w:val="1307"/>
        </w:trPr>
        <w:tc>
          <w:tcPr>
            <w:tcW w:w="5904" w:type="dxa"/>
            <w:vMerge/>
            <w:tcMar/>
          </w:tcPr>
          <w:p w:rsidRPr="0065359D" w:rsidR="002B7B21" w:rsidP="002B7B21" w:rsidRDefault="002B7B21" w14:paraId="687C81C7" w14:textId="77777777">
            <w:pPr>
              <w:rPr>
                <w:rFonts w:ascii="Candara" w:hAnsi="Candara"/>
                <w:b/>
                <w:color w:val="385623" w:themeColor="accent6" w:themeShade="80"/>
                <w:sz w:val="20"/>
                <w:szCs w:val="20"/>
                <w:u w:val="single"/>
              </w:rPr>
            </w:pPr>
          </w:p>
        </w:tc>
        <w:tc>
          <w:tcPr>
            <w:tcW w:w="1405" w:type="dxa"/>
            <w:tcMar/>
          </w:tcPr>
          <w:p w:rsidRPr="0065359D" w:rsidR="002B7B21" w:rsidP="002B7B21" w:rsidRDefault="002B7B21" w14:paraId="0B8BAA7B" w14:textId="77777777">
            <w:pPr>
              <w:rPr>
                <w:rFonts w:ascii="Candara" w:hAnsi="Candara"/>
                <w:color w:val="000000" w:themeColor="text1"/>
                <w:sz w:val="20"/>
                <w:szCs w:val="20"/>
              </w:rPr>
            </w:pPr>
          </w:p>
          <w:p w:rsidRPr="0065359D" w:rsidR="002B7B21" w:rsidP="002B7B21" w:rsidRDefault="002B7B21" w14:paraId="0817EC7B" w14:textId="77777777">
            <w:pPr>
              <w:rPr>
                <w:rFonts w:ascii="Candara" w:hAnsi="Candara"/>
                <w:color w:val="000000" w:themeColor="text1"/>
                <w:sz w:val="20"/>
                <w:szCs w:val="20"/>
              </w:rPr>
            </w:pPr>
            <w:r w:rsidRPr="0065359D">
              <w:rPr>
                <w:rFonts w:ascii="Candara" w:hAnsi="Candara"/>
                <w:noProof/>
                <w:color w:val="000000" w:themeColor="text1"/>
                <w:sz w:val="20"/>
                <w:szCs w:val="20"/>
              </w:rPr>
              <w:drawing>
                <wp:inline distT="0" distB="0" distL="0" distR="0" wp14:anchorId="2D35B68D" wp14:editId="00A90F66">
                  <wp:extent cx="647700" cy="647700"/>
                  <wp:effectExtent l="0" t="0" r="0" b="0"/>
                  <wp:docPr id="48" name="Graphic 48"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home.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47700" cy="647700"/>
                          </a:xfrm>
                          <a:prstGeom prst="rect">
                            <a:avLst/>
                          </a:prstGeom>
                        </pic:spPr>
                      </pic:pic>
                    </a:graphicData>
                  </a:graphic>
                </wp:inline>
              </w:drawing>
            </w:r>
          </w:p>
        </w:tc>
        <w:tc>
          <w:tcPr>
            <w:tcW w:w="3658" w:type="dxa"/>
            <w:tcMar/>
          </w:tcPr>
          <w:p w:rsidRPr="0065359D" w:rsidR="002B7B21" w:rsidP="002B7B21" w:rsidRDefault="002B7B21" w14:paraId="2E4AEB76" w14:textId="77777777">
            <w:pPr>
              <w:rPr>
                <w:rFonts w:ascii="Candara" w:hAnsi="Candara"/>
                <w:color w:val="000000" w:themeColor="text1"/>
                <w:sz w:val="20"/>
                <w:szCs w:val="20"/>
              </w:rPr>
            </w:pPr>
            <w:r w:rsidRPr="0065359D">
              <w:rPr>
                <w:rFonts w:ascii="Candara" w:hAnsi="Candara"/>
                <w:color w:val="000000" w:themeColor="text1"/>
                <w:sz w:val="20"/>
                <w:szCs w:val="20"/>
              </w:rPr>
              <w:t>Revision Card preparation for every lesson</w:t>
            </w:r>
          </w:p>
          <w:p w:rsidRPr="0065359D" w:rsidR="002B7B21" w:rsidP="002B7B21" w:rsidRDefault="002B7B21" w14:paraId="0B37C983" w14:textId="77777777">
            <w:pPr>
              <w:rPr>
                <w:rFonts w:ascii="Candara" w:hAnsi="Candara"/>
                <w:color w:val="000000" w:themeColor="text1"/>
                <w:sz w:val="20"/>
                <w:szCs w:val="20"/>
              </w:rPr>
            </w:pPr>
            <w:r w:rsidRPr="0065359D">
              <w:rPr>
                <w:rFonts w:ascii="Candara" w:hAnsi="Candara"/>
                <w:color w:val="000000" w:themeColor="text1"/>
                <w:sz w:val="20"/>
                <w:szCs w:val="20"/>
              </w:rPr>
              <w:t>Recall test</w:t>
            </w:r>
          </w:p>
          <w:p w:rsidRPr="0065359D" w:rsidR="002B7B21" w:rsidP="002B7B21" w:rsidRDefault="002B7B21" w14:paraId="763A708B" w14:textId="77777777">
            <w:pPr>
              <w:rPr>
                <w:rFonts w:ascii="Candara" w:hAnsi="Candara"/>
                <w:color w:val="000000" w:themeColor="text1"/>
                <w:sz w:val="20"/>
                <w:szCs w:val="20"/>
              </w:rPr>
            </w:pPr>
            <w:r w:rsidRPr="0065359D">
              <w:rPr>
                <w:rFonts w:ascii="Candara" w:hAnsi="Candara"/>
                <w:color w:val="000000" w:themeColor="text1"/>
                <w:sz w:val="20"/>
                <w:szCs w:val="20"/>
              </w:rPr>
              <w:t>Review sheet</w:t>
            </w:r>
          </w:p>
          <w:p w:rsidRPr="0065359D" w:rsidR="002B7B21" w:rsidP="002B7B21" w:rsidRDefault="002B7B21" w14:paraId="18D7DC37" w14:textId="3AFC690D">
            <w:pPr>
              <w:rPr>
                <w:rFonts w:ascii="Candara" w:hAnsi="Candara"/>
                <w:color w:val="000000" w:themeColor="text1"/>
                <w:sz w:val="20"/>
                <w:szCs w:val="20"/>
              </w:rPr>
            </w:pPr>
            <w:r w:rsidRPr="0065359D">
              <w:rPr>
                <w:rFonts w:ascii="Candara" w:hAnsi="Candara"/>
                <w:color w:val="000000" w:themeColor="text1"/>
                <w:sz w:val="20"/>
                <w:szCs w:val="20"/>
              </w:rPr>
              <w:t>Repetition of use of revision cards for end of unit assessment</w:t>
            </w:r>
          </w:p>
        </w:tc>
      </w:tr>
    </w:tbl>
    <w:p w:rsidRPr="0065359D" w:rsidR="00707C38" w:rsidP="00707C38" w:rsidRDefault="00707C38" w14:paraId="10C67EE9" w14:textId="77777777">
      <w:pPr>
        <w:jc w:val="center"/>
        <w:rPr>
          <w:rFonts w:ascii="Candara" w:hAnsi="Candara"/>
          <w:b/>
          <w:color w:val="C00000"/>
          <w:sz w:val="20"/>
          <w:szCs w:val="20"/>
          <w:u w:val="single"/>
        </w:rPr>
      </w:pPr>
    </w:p>
    <w:sectPr w:rsidRPr="0065359D" w:rsidR="00707C38" w:rsidSect="009B1B41">
      <w:headerReference w:type="default" r:id="rId18"/>
      <w:pgSz w:w="11906" w:h="16838" w:orient="portrait"/>
      <w:pgMar w:top="2268"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C38" w:rsidP="00707C38" w:rsidRDefault="00707C38" w14:paraId="1C03E50D" w14:textId="77777777">
      <w:pPr>
        <w:spacing w:after="0" w:line="240" w:lineRule="auto"/>
      </w:pPr>
      <w:r>
        <w:separator/>
      </w:r>
    </w:p>
  </w:endnote>
  <w:endnote w:type="continuationSeparator" w:id="0">
    <w:p w:rsidR="00707C38" w:rsidP="00707C38" w:rsidRDefault="00707C38" w14:paraId="5866977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C38" w:rsidP="00707C38" w:rsidRDefault="00707C38" w14:paraId="70C07D2A" w14:textId="77777777">
      <w:pPr>
        <w:spacing w:after="0" w:line="240" w:lineRule="auto"/>
      </w:pPr>
      <w:r>
        <w:separator/>
      </w:r>
    </w:p>
  </w:footnote>
  <w:footnote w:type="continuationSeparator" w:id="0">
    <w:p w:rsidR="00707C38" w:rsidP="00707C38" w:rsidRDefault="00707C38" w14:paraId="33CADA4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p14">
  <w:p w:rsidR="00707C38" w:rsidRDefault="00707C38" w14:paraId="4FFA9FF2" w14:textId="77777777">
    <w:pPr>
      <w:pStyle w:val="Header"/>
    </w:pPr>
    <w:r>
      <w:rPr>
        <w:noProof/>
      </w:rPr>
      <w:drawing>
        <wp:anchor distT="0" distB="0" distL="114300" distR="114300" simplePos="0" relativeHeight="251658240" behindDoc="1" locked="0" layoutInCell="1" allowOverlap="1" wp14:anchorId="72AD2767" wp14:editId="77CD8629">
          <wp:simplePos x="0" y="0"/>
          <wp:positionH relativeFrom="column">
            <wp:posOffset>4622800</wp:posOffset>
          </wp:positionH>
          <wp:positionV relativeFrom="paragraph">
            <wp:posOffset>-449580</wp:posOffset>
          </wp:positionV>
          <wp:extent cx="1913255" cy="1455420"/>
          <wp:effectExtent l="0" t="0" r="0" b="0"/>
          <wp:wrapTight wrapText="bothSides">
            <wp:wrapPolygon edited="0">
              <wp:start x="0" y="0"/>
              <wp:lineTo x="0" y="21204"/>
              <wp:lineTo x="21292" y="21204"/>
              <wp:lineTo x="21292" y="0"/>
              <wp:lineTo x="0" y="0"/>
            </wp:wrapPolygon>
          </wp:wrapTight>
          <wp:docPr id="61" name="Picture 2">
            <a:extLst xmlns:a="http://schemas.openxmlformats.org/drawingml/2006/main">
              <a:ext uri="{FF2B5EF4-FFF2-40B4-BE49-F238E27FC236}">
                <a16:creationId xmlns:a16="http://schemas.microsoft.com/office/drawing/2014/main" id="{82E7B083-37B9-420A-8E54-4DD3A6CE3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2E7B083-37B9-420A-8E54-4DD3A6CE3158}"/>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778" r="51562" b="38272"/>
                  <a:stretch/>
                </pic:blipFill>
                <pic:spPr>
                  <a:xfrm>
                    <a:off x="0" y="0"/>
                    <a:ext cx="1913255" cy="14554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2A0DAE4" wp14:editId="0FFA2A62">
          <wp:simplePos x="0" y="0"/>
          <wp:positionH relativeFrom="column">
            <wp:posOffset>-635000</wp:posOffset>
          </wp:positionH>
          <wp:positionV relativeFrom="paragraph">
            <wp:posOffset>-182880</wp:posOffset>
          </wp:positionV>
          <wp:extent cx="1965960" cy="415211"/>
          <wp:effectExtent l="0" t="0" r="0" b="4445"/>
          <wp:wrapTight wrapText="bothSides">
            <wp:wrapPolygon edited="0">
              <wp:start x="628" y="0"/>
              <wp:lineTo x="837" y="17862"/>
              <wp:lineTo x="1884" y="20839"/>
              <wp:lineTo x="3349" y="20839"/>
              <wp:lineTo x="15907" y="18855"/>
              <wp:lineTo x="15907" y="17862"/>
              <wp:lineTo x="20930" y="12900"/>
              <wp:lineTo x="20512" y="3969"/>
              <wp:lineTo x="4814" y="0"/>
              <wp:lineTo x="628" y="0"/>
            </wp:wrapPolygon>
          </wp:wrapTight>
          <wp:docPr id="62" name="Picture 1" descr="See the source image">
            <a:extLst xmlns:a="http://schemas.openxmlformats.org/drawingml/2006/main">
              <a:ext uri="{FF2B5EF4-FFF2-40B4-BE49-F238E27FC236}">
                <a16:creationId xmlns:a16="http://schemas.microsoft.com/office/drawing/2014/main" id="{727F3F76-AF8D-4572-939E-896973AA9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ee the source image">
                    <a:extLst>
                      <a:ext uri="{FF2B5EF4-FFF2-40B4-BE49-F238E27FC236}">
                        <a16:creationId xmlns:a16="http://schemas.microsoft.com/office/drawing/2014/main" id="{727F3F76-AF8D-4572-939E-896973AA97CC}"/>
                      </a:ext>
                    </a:extLst>
                  </pic:cNvPr>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38560" b="40320"/>
                  <a:stretch/>
                </pic:blipFill>
                <pic:spPr bwMode="auto">
                  <a:xfrm>
                    <a:off x="0" y="0"/>
                    <a:ext cx="1965960" cy="41521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C724D0"/>
    <w:multiLevelType w:val="hybridMultilevel"/>
    <w:tmpl w:val="E7A66C90"/>
    <w:lvl w:ilvl="0" w:tplc="5CFCB55E">
      <w:start w:val="1"/>
      <w:numFmt w:val="bullet"/>
      <w:lvlText w:val=""/>
      <w:lvlJc w:val="left"/>
      <w:pPr>
        <w:tabs>
          <w:tab w:val="num" w:pos="720"/>
        </w:tabs>
        <w:ind w:left="720" w:hanging="360"/>
      </w:pPr>
      <w:rPr>
        <w:rFonts w:hint="default" w:ascii="Wingdings" w:hAnsi="Wingdings"/>
      </w:rPr>
    </w:lvl>
    <w:lvl w:ilvl="1" w:tplc="5EFA39F6" w:tentative="1">
      <w:start w:val="1"/>
      <w:numFmt w:val="bullet"/>
      <w:lvlText w:val=""/>
      <w:lvlJc w:val="left"/>
      <w:pPr>
        <w:tabs>
          <w:tab w:val="num" w:pos="1440"/>
        </w:tabs>
        <w:ind w:left="1440" w:hanging="360"/>
      </w:pPr>
      <w:rPr>
        <w:rFonts w:hint="default" w:ascii="Wingdings" w:hAnsi="Wingdings"/>
      </w:rPr>
    </w:lvl>
    <w:lvl w:ilvl="2" w:tplc="E7C28A66" w:tentative="1">
      <w:start w:val="1"/>
      <w:numFmt w:val="bullet"/>
      <w:lvlText w:val=""/>
      <w:lvlJc w:val="left"/>
      <w:pPr>
        <w:tabs>
          <w:tab w:val="num" w:pos="2160"/>
        </w:tabs>
        <w:ind w:left="2160" w:hanging="360"/>
      </w:pPr>
      <w:rPr>
        <w:rFonts w:hint="default" w:ascii="Wingdings" w:hAnsi="Wingdings"/>
      </w:rPr>
    </w:lvl>
    <w:lvl w:ilvl="3" w:tplc="CB3C30B8" w:tentative="1">
      <w:start w:val="1"/>
      <w:numFmt w:val="bullet"/>
      <w:lvlText w:val=""/>
      <w:lvlJc w:val="left"/>
      <w:pPr>
        <w:tabs>
          <w:tab w:val="num" w:pos="2880"/>
        </w:tabs>
        <w:ind w:left="2880" w:hanging="360"/>
      </w:pPr>
      <w:rPr>
        <w:rFonts w:hint="default" w:ascii="Wingdings" w:hAnsi="Wingdings"/>
      </w:rPr>
    </w:lvl>
    <w:lvl w:ilvl="4" w:tplc="86887A8E" w:tentative="1">
      <w:start w:val="1"/>
      <w:numFmt w:val="bullet"/>
      <w:lvlText w:val=""/>
      <w:lvlJc w:val="left"/>
      <w:pPr>
        <w:tabs>
          <w:tab w:val="num" w:pos="3600"/>
        </w:tabs>
        <w:ind w:left="3600" w:hanging="360"/>
      </w:pPr>
      <w:rPr>
        <w:rFonts w:hint="default" w:ascii="Wingdings" w:hAnsi="Wingdings"/>
      </w:rPr>
    </w:lvl>
    <w:lvl w:ilvl="5" w:tplc="34305C54" w:tentative="1">
      <w:start w:val="1"/>
      <w:numFmt w:val="bullet"/>
      <w:lvlText w:val=""/>
      <w:lvlJc w:val="left"/>
      <w:pPr>
        <w:tabs>
          <w:tab w:val="num" w:pos="4320"/>
        </w:tabs>
        <w:ind w:left="4320" w:hanging="360"/>
      </w:pPr>
      <w:rPr>
        <w:rFonts w:hint="default" w:ascii="Wingdings" w:hAnsi="Wingdings"/>
      </w:rPr>
    </w:lvl>
    <w:lvl w:ilvl="6" w:tplc="61625518" w:tentative="1">
      <w:start w:val="1"/>
      <w:numFmt w:val="bullet"/>
      <w:lvlText w:val=""/>
      <w:lvlJc w:val="left"/>
      <w:pPr>
        <w:tabs>
          <w:tab w:val="num" w:pos="5040"/>
        </w:tabs>
        <w:ind w:left="5040" w:hanging="360"/>
      </w:pPr>
      <w:rPr>
        <w:rFonts w:hint="default" w:ascii="Wingdings" w:hAnsi="Wingdings"/>
      </w:rPr>
    </w:lvl>
    <w:lvl w:ilvl="7" w:tplc="D514E188" w:tentative="1">
      <w:start w:val="1"/>
      <w:numFmt w:val="bullet"/>
      <w:lvlText w:val=""/>
      <w:lvlJc w:val="left"/>
      <w:pPr>
        <w:tabs>
          <w:tab w:val="num" w:pos="5760"/>
        </w:tabs>
        <w:ind w:left="5760" w:hanging="360"/>
      </w:pPr>
      <w:rPr>
        <w:rFonts w:hint="default" w:ascii="Wingdings" w:hAnsi="Wingdings"/>
      </w:rPr>
    </w:lvl>
    <w:lvl w:ilvl="8" w:tplc="D31A3C74"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544E7E7C"/>
    <w:multiLevelType w:val="hybridMultilevel"/>
    <w:tmpl w:val="4AF64E1C"/>
    <w:lvl w:ilvl="0" w:tplc="04F20B2E">
      <w:start w:val="1"/>
      <w:numFmt w:val="bullet"/>
      <w:lvlText w:val=""/>
      <w:lvlJc w:val="left"/>
      <w:pPr>
        <w:tabs>
          <w:tab w:val="num" w:pos="720"/>
        </w:tabs>
        <w:ind w:left="720" w:hanging="360"/>
      </w:pPr>
      <w:rPr>
        <w:rFonts w:hint="default" w:ascii="Wingdings" w:hAnsi="Wingdings"/>
      </w:rPr>
    </w:lvl>
    <w:lvl w:ilvl="1" w:tplc="51AC8D50" w:tentative="1">
      <w:start w:val="1"/>
      <w:numFmt w:val="bullet"/>
      <w:lvlText w:val=""/>
      <w:lvlJc w:val="left"/>
      <w:pPr>
        <w:tabs>
          <w:tab w:val="num" w:pos="1440"/>
        </w:tabs>
        <w:ind w:left="1440" w:hanging="360"/>
      </w:pPr>
      <w:rPr>
        <w:rFonts w:hint="default" w:ascii="Wingdings" w:hAnsi="Wingdings"/>
      </w:rPr>
    </w:lvl>
    <w:lvl w:ilvl="2" w:tplc="B1C69584" w:tentative="1">
      <w:start w:val="1"/>
      <w:numFmt w:val="bullet"/>
      <w:lvlText w:val=""/>
      <w:lvlJc w:val="left"/>
      <w:pPr>
        <w:tabs>
          <w:tab w:val="num" w:pos="2160"/>
        </w:tabs>
        <w:ind w:left="2160" w:hanging="360"/>
      </w:pPr>
      <w:rPr>
        <w:rFonts w:hint="default" w:ascii="Wingdings" w:hAnsi="Wingdings"/>
      </w:rPr>
    </w:lvl>
    <w:lvl w:ilvl="3" w:tplc="88A6B864" w:tentative="1">
      <w:start w:val="1"/>
      <w:numFmt w:val="bullet"/>
      <w:lvlText w:val=""/>
      <w:lvlJc w:val="left"/>
      <w:pPr>
        <w:tabs>
          <w:tab w:val="num" w:pos="2880"/>
        </w:tabs>
        <w:ind w:left="2880" w:hanging="360"/>
      </w:pPr>
      <w:rPr>
        <w:rFonts w:hint="default" w:ascii="Wingdings" w:hAnsi="Wingdings"/>
      </w:rPr>
    </w:lvl>
    <w:lvl w:ilvl="4" w:tplc="57966B6C" w:tentative="1">
      <w:start w:val="1"/>
      <w:numFmt w:val="bullet"/>
      <w:lvlText w:val=""/>
      <w:lvlJc w:val="left"/>
      <w:pPr>
        <w:tabs>
          <w:tab w:val="num" w:pos="3600"/>
        </w:tabs>
        <w:ind w:left="3600" w:hanging="360"/>
      </w:pPr>
      <w:rPr>
        <w:rFonts w:hint="default" w:ascii="Wingdings" w:hAnsi="Wingdings"/>
      </w:rPr>
    </w:lvl>
    <w:lvl w:ilvl="5" w:tplc="8E862310" w:tentative="1">
      <w:start w:val="1"/>
      <w:numFmt w:val="bullet"/>
      <w:lvlText w:val=""/>
      <w:lvlJc w:val="left"/>
      <w:pPr>
        <w:tabs>
          <w:tab w:val="num" w:pos="4320"/>
        </w:tabs>
        <w:ind w:left="4320" w:hanging="360"/>
      </w:pPr>
      <w:rPr>
        <w:rFonts w:hint="default" w:ascii="Wingdings" w:hAnsi="Wingdings"/>
      </w:rPr>
    </w:lvl>
    <w:lvl w:ilvl="6" w:tplc="91D6530E" w:tentative="1">
      <w:start w:val="1"/>
      <w:numFmt w:val="bullet"/>
      <w:lvlText w:val=""/>
      <w:lvlJc w:val="left"/>
      <w:pPr>
        <w:tabs>
          <w:tab w:val="num" w:pos="5040"/>
        </w:tabs>
        <w:ind w:left="5040" w:hanging="360"/>
      </w:pPr>
      <w:rPr>
        <w:rFonts w:hint="default" w:ascii="Wingdings" w:hAnsi="Wingdings"/>
      </w:rPr>
    </w:lvl>
    <w:lvl w:ilvl="7" w:tplc="B5A40046" w:tentative="1">
      <w:start w:val="1"/>
      <w:numFmt w:val="bullet"/>
      <w:lvlText w:val=""/>
      <w:lvlJc w:val="left"/>
      <w:pPr>
        <w:tabs>
          <w:tab w:val="num" w:pos="5760"/>
        </w:tabs>
        <w:ind w:left="5760" w:hanging="360"/>
      </w:pPr>
      <w:rPr>
        <w:rFonts w:hint="default" w:ascii="Wingdings" w:hAnsi="Wingdings"/>
      </w:rPr>
    </w:lvl>
    <w:lvl w:ilvl="8" w:tplc="E7F67B46"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676C5E1C"/>
    <w:multiLevelType w:val="hybridMultilevel"/>
    <w:tmpl w:val="2332A45A"/>
    <w:lvl w:ilvl="0" w:tplc="92AC3B00">
      <w:start w:val="1"/>
      <w:numFmt w:val="bullet"/>
      <w:lvlText w:val=""/>
      <w:lvlJc w:val="left"/>
      <w:pPr>
        <w:tabs>
          <w:tab w:val="num" w:pos="720"/>
        </w:tabs>
        <w:ind w:left="720" w:hanging="360"/>
      </w:pPr>
      <w:rPr>
        <w:rFonts w:hint="default" w:ascii="Wingdings" w:hAnsi="Wingdings"/>
      </w:rPr>
    </w:lvl>
    <w:lvl w:ilvl="1" w:tplc="BD6EE062" w:tentative="1">
      <w:start w:val="1"/>
      <w:numFmt w:val="bullet"/>
      <w:lvlText w:val=""/>
      <w:lvlJc w:val="left"/>
      <w:pPr>
        <w:tabs>
          <w:tab w:val="num" w:pos="1440"/>
        </w:tabs>
        <w:ind w:left="1440" w:hanging="360"/>
      </w:pPr>
      <w:rPr>
        <w:rFonts w:hint="default" w:ascii="Wingdings" w:hAnsi="Wingdings"/>
      </w:rPr>
    </w:lvl>
    <w:lvl w:ilvl="2" w:tplc="AE5C9736" w:tentative="1">
      <w:start w:val="1"/>
      <w:numFmt w:val="bullet"/>
      <w:lvlText w:val=""/>
      <w:lvlJc w:val="left"/>
      <w:pPr>
        <w:tabs>
          <w:tab w:val="num" w:pos="2160"/>
        </w:tabs>
        <w:ind w:left="2160" w:hanging="360"/>
      </w:pPr>
      <w:rPr>
        <w:rFonts w:hint="default" w:ascii="Wingdings" w:hAnsi="Wingdings"/>
      </w:rPr>
    </w:lvl>
    <w:lvl w:ilvl="3" w:tplc="8740430C" w:tentative="1">
      <w:start w:val="1"/>
      <w:numFmt w:val="bullet"/>
      <w:lvlText w:val=""/>
      <w:lvlJc w:val="left"/>
      <w:pPr>
        <w:tabs>
          <w:tab w:val="num" w:pos="2880"/>
        </w:tabs>
        <w:ind w:left="2880" w:hanging="360"/>
      </w:pPr>
      <w:rPr>
        <w:rFonts w:hint="default" w:ascii="Wingdings" w:hAnsi="Wingdings"/>
      </w:rPr>
    </w:lvl>
    <w:lvl w:ilvl="4" w:tplc="A992E6FA" w:tentative="1">
      <w:start w:val="1"/>
      <w:numFmt w:val="bullet"/>
      <w:lvlText w:val=""/>
      <w:lvlJc w:val="left"/>
      <w:pPr>
        <w:tabs>
          <w:tab w:val="num" w:pos="3600"/>
        </w:tabs>
        <w:ind w:left="3600" w:hanging="360"/>
      </w:pPr>
      <w:rPr>
        <w:rFonts w:hint="default" w:ascii="Wingdings" w:hAnsi="Wingdings"/>
      </w:rPr>
    </w:lvl>
    <w:lvl w:ilvl="5" w:tplc="85FCA5CE" w:tentative="1">
      <w:start w:val="1"/>
      <w:numFmt w:val="bullet"/>
      <w:lvlText w:val=""/>
      <w:lvlJc w:val="left"/>
      <w:pPr>
        <w:tabs>
          <w:tab w:val="num" w:pos="4320"/>
        </w:tabs>
        <w:ind w:left="4320" w:hanging="360"/>
      </w:pPr>
      <w:rPr>
        <w:rFonts w:hint="default" w:ascii="Wingdings" w:hAnsi="Wingdings"/>
      </w:rPr>
    </w:lvl>
    <w:lvl w:ilvl="6" w:tplc="58589EF2" w:tentative="1">
      <w:start w:val="1"/>
      <w:numFmt w:val="bullet"/>
      <w:lvlText w:val=""/>
      <w:lvlJc w:val="left"/>
      <w:pPr>
        <w:tabs>
          <w:tab w:val="num" w:pos="5040"/>
        </w:tabs>
        <w:ind w:left="5040" w:hanging="360"/>
      </w:pPr>
      <w:rPr>
        <w:rFonts w:hint="default" w:ascii="Wingdings" w:hAnsi="Wingdings"/>
      </w:rPr>
    </w:lvl>
    <w:lvl w:ilvl="7" w:tplc="2B2E070E" w:tentative="1">
      <w:start w:val="1"/>
      <w:numFmt w:val="bullet"/>
      <w:lvlText w:val=""/>
      <w:lvlJc w:val="left"/>
      <w:pPr>
        <w:tabs>
          <w:tab w:val="num" w:pos="5760"/>
        </w:tabs>
        <w:ind w:left="5760" w:hanging="360"/>
      </w:pPr>
      <w:rPr>
        <w:rFonts w:hint="default" w:ascii="Wingdings" w:hAnsi="Wingdings"/>
      </w:rPr>
    </w:lvl>
    <w:lvl w:ilvl="8" w:tplc="FCA60F7C"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6C747899"/>
    <w:multiLevelType w:val="hybridMultilevel"/>
    <w:tmpl w:val="A1D26B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C38"/>
    <w:rsid w:val="000E6C07"/>
    <w:rsid w:val="002B7B21"/>
    <w:rsid w:val="00440605"/>
    <w:rsid w:val="0065359D"/>
    <w:rsid w:val="00707C38"/>
    <w:rsid w:val="009B1B41"/>
    <w:rsid w:val="00B54D35"/>
    <w:rsid w:val="00ED4818"/>
    <w:rsid w:val="26EB0F04"/>
    <w:rsid w:val="7805F0D9"/>
    <w:rsid w:val="79015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8A502"/>
  <w15:chartTrackingRefBased/>
  <w15:docId w15:val="{3B76A5B5-C746-4C62-8E53-ACAFEAF59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07C38"/>
    <w:pPr>
      <w:tabs>
        <w:tab w:val="center" w:pos="4513"/>
        <w:tab w:val="right" w:pos="9026"/>
      </w:tabs>
      <w:spacing w:after="0" w:line="240" w:lineRule="auto"/>
    </w:pPr>
  </w:style>
  <w:style w:type="character" w:styleId="HeaderChar" w:customStyle="1">
    <w:name w:val="Header Char"/>
    <w:basedOn w:val="DefaultParagraphFont"/>
    <w:link w:val="Header"/>
    <w:uiPriority w:val="99"/>
    <w:rsid w:val="00707C38"/>
  </w:style>
  <w:style w:type="paragraph" w:styleId="Footer">
    <w:name w:val="footer"/>
    <w:basedOn w:val="Normal"/>
    <w:link w:val="FooterChar"/>
    <w:uiPriority w:val="99"/>
    <w:unhideWhenUsed/>
    <w:rsid w:val="00707C38"/>
    <w:pPr>
      <w:tabs>
        <w:tab w:val="center" w:pos="4513"/>
        <w:tab w:val="right" w:pos="9026"/>
      </w:tabs>
      <w:spacing w:after="0" w:line="240" w:lineRule="auto"/>
    </w:pPr>
  </w:style>
  <w:style w:type="character" w:styleId="FooterChar" w:customStyle="1">
    <w:name w:val="Footer Char"/>
    <w:basedOn w:val="DefaultParagraphFont"/>
    <w:link w:val="Footer"/>
    <w:uiPriority w:val="99"/>
    <w:rsid w:val="00707C38"/>
  </w:style>
  <w:style w:type="table" w:styleId="TableGrid">
    <w:name w:val="Table Grid"/>
    <w:basedOn w:val="TableNormal"/>
    <w:uiPriority w:val="39"/>
    <w:rsid w:val="00707C3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D48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196103">
      <w:bodyDiv w:val="1"/>
      <w:marLeft w:val="0"/>
      <w:marRight w:val="0"/>
      <w:marTop w:val="0"/>
      <w:marBottom w:val="0"/>
      <w:divBdr>
        <w:top w:val="none" w:sz="0" w:space="0" w:color="auto"/>
        <w:left w:val="none" w:sz="0" w:space="0" w:color="auto"/>
        <w:bottom w:val="none" w:sz="0" w:space="0" w:color="auto"/>
        <w:right w:val="none" w:sz="0" w:space="0" w:color="auto"/>
      </w:divBdr>
      <w:divsChild>
        <w:div w:id="190144241">
          <w:marLeft w:val="446"/>
          <w:marRight w:val="0"/>
          <w:marTop w:val="0"/>
          <w:marBottom w:val="0"/>
          <w:divBdr>
            <w:top w:val="none" w:sz="0" w:space="0" w:color="auto"/>
            <w:left w:val="none" w:sz="0" w:space="0" w:color="auto"/>
            <w:bottom w:val="none" w:sz="0" w:space="0" w:color="auto"/>
            <w:right w:val="none" w:sz="0" w:space="0" w:color="auto"/>
          </w:divBdr>
        </w:div>
        <w:div w:id="1834100637">
          <w:marLeft w:val="446"/>
          <w:marRight w:val="0"/>
          <w:marTop w:val="0"/>
          <w:marBottom w:val="0"/>
          <w:divBdr>
            <w:top w:val="none" w:sz="0" w:space="0" w:color="auto"/>
            <w:left w:val="none" w:sz="0" w:space="0" w:color="auto"/>
            <w:bottom w:val="none" w:sz="0" w:space="0" w:color="auto"/>
            <w:right w:val="none" w:sz="0" w:space="0" w:color="auto"/>
          </w:divBdr>
        </w:div>
        <w:div w:id="1541824070">
          <w:marLeft w:val="446"/>
          <w:marRight w:val="0"/>
          <w:marTop w:val="0"/>
          <w:marBottom w:val="0"/>
          <w:divBdr>
            <w:top w:val="none" w:sz="0" w:space="0" w:color="auto"/>
            <w:left w:val="none" w:sz="0" w:space="0" w:color="auto"/>
            <w:bottom w:val="none" w:sz="0" w:space="0" w:color="auto"/>
            <w:right w:val="none" w:sz="0" w:space="0" w:color="auto"/>
          </w:divBdr>
        </w:div>
        <w:div w:id="725034326">
          <w:marLeft w:val="446"/>
          <w:marRight w:val="0"/>
          <w:marTop w:val="0"/>
          <w:marBottom w:val="0"/>
          <w:divBdr>
            <w:top w:val="none" w:sz="0" w:space="0" w:color="auto"/>
            <w:left w:val="none" w:sz="0" w:space="0" w:color="auto"/>
            <w:bottom w:val="none" w:sz="0" w:space="0" w:color="auto"/>
            <w:right w:val="none" w:sz="0" w:space="0" w:color="auto"/>
          </w:divBdr>
        </w:div>
        <w:div w:id="1014259356">
          <w:marLeft w:val="446"/>
          <w:marRight w:val="0"/>
          <w:marTop w:val="0"/>
          <w:marBottom w:val="0"/>
          <w:divBdr>
            <w:top w:val="none" w:sz="0" w:space="0" w:color="auto"/>
            <w:left w:val="none" w:sz="0" w:space="0" w:color="auto"/>
            <w:bottom w:val="none" w:sz="0" w:space="0" w:color="auto"/>
            <w:right w:val="none" w:sz="0" w:space="0" w:color="auto"/>
          </w:divBdr>
        </w:div>
        <w:div w:id="537398255">
          <w:marLeft w:val="446"/>
          <w:marRight w:val="0"/>
          <w:marTop w:val="0"/>
          <w:marBottom w:val="0"/>
          <w:divBdr>
            <w:top w:val="none" w:sz="0" w:space="0" w:color="auto"/>
            <w:left w:val="none" w:sz="0" w:space="0" w:color="auto"/>
            <w:bottom w:val="none" w:sz="0" w:space="0" w:color="auto"/>
            <w:right w:val="none" w:sz="0" w:space="0" w:color="auto"/>
          </w:divBdr>
        </w:div>
        <w:div w:id="1497266523">
          <w:marLeft w:val="446"/>
          <w:marRight w:val="0"/>
          <w:marTop w:val="0"/>
          <w:marBottom w:val="0"/>
          <w:divBdr>
            <w:top w:val="none" w:sz="0" w:space="0" w:color="auto"/>
            <w:left w:val="none" w:sz="0" w:space="0" w:color="auto"/>
            <w:bottom w:val="none" w:sz="0" w:space="0" w:color="auto"/>
            <w:right w:val="none" w:sz="0" w:space="0" w:color="auto"/>
          </w:divBdr>
        </w:div>
        <w:div w:id="1526943734">
          <w:marLeft w:val="446"/>
          <w:marRight w:val="0"/>
          <w:marTop w:val="0"/>
          <w:marBottom w:val="0"/>
          <w:divBdr>
            <w:top w:val="none" w:sz="0" w:space="0" w:color="auto"/>
            <w:left w:val="none" w:sz="0" w:space="0" w:color="auto"/>
            <w:bottom w:val="none" w:sz="0" w:space="0" w:color="auto"/>
            <w:right w:val="none" w:sz="0" w:space="0" w:color="auto"/>
          </w:divBdr>
        </w:div>
        <w:div w:id="1200364062">
          <w:marLeft w:val="446"/>
          <w:marRight w:val="0"/>
          <w:marTop w:val="0"/>
          <w:marBottom w:val="0"/>
          <w:divBdr>
            <w:top w:val="none" w:sz="0" w:space="0" w:color="auto"/>
            <w:left w:val="none" w:sz="0" w:space="0" w:color="auto"/>
            <w:bottom w:val="none" w:sz="0" w:space="0" w:color="auto"/>
            <w:right w:val="none" w:sz="0" w:space="0" w:color="auto"/>
          </w:divBdr>
        </w:div>
        <w:div w:id="876819631">
          <w:marLeft w:val="446"/>
          <w:marRight w:val="0"/>
          <w:marTop w:val="0"/>
          <w:marBottom w:val="0"/>
          <w:divBdr>
            <w:top w:val="none" w:sz="0" w:space="0" w:color="auto"/>
            <w:left w:val="none" w:sz="0" w:space="0" w:color="auto"/>
            <w:bottom w:val="none" w:sz="0" w:space="0" w:color="auto"/>
            <w:right w:val="none" w:sz="0" w:space="0" w:color="auto"/>
          </w:divBdr>
        </w:div>
        <w:div w:id="2119983376">
          <w:marLeft w:val="446"/>
          <w:marRight w:val="0"/>
          <w:marTop w:val="0"/>
          <w:marBottom w:val="0"/>
          <w:divBdr>
            <w:top w:val="none" w:sz="0" w:space="0" w:color="auto"/>
            <w:left w:val="none" w:sz="0" w:space="0" w:color="auto"/>
            <w:bottom w:val="none" w:sz="0" w:space="0" w:color="auto"/>
            <w:right w:val="none" w:sz="0" w:space="0" w:color="auto"/>
          </w:divBdr>
        </w:div>
        <w:div w:id="204219427">
          <w:marLeft w:val="446"/>
          <w:marRight w:val="0"/>
          <w:marTop w:val="0"/>
          <w:marBottom w:val="0"/>
          <w:divBdr>
            <w:top w:val="none" w:sz="0" w:space="0" w:color="auto"/>
            <w:left w:val="none" w:sz="0" w:space="0" w:color="auto"/>
            <w:bottom w:val="none" w:sz="0" w:space="0" w:color="auto"/>
            <w:right w:val="none" w:sz="0" w:space="0" w:color="auto"/>
          </w:divBdr>
        </w:div>
        <w:div w:id="982806494">
          <w:marLeft w:val="446"/>
          <w:marRight w:val="0"/>
          <w:marTop w:val="0"/>
          <w:marBottom w:val="0"/>
          <w:divBdr>
            <w:top w:val="none" w:sz="0" w:space="0" w:color="auto"/>
            <w:left w:val="none" w:sz="0" w:space="0" w:color="auto"/>
            <w:bottom w:val="none" w:sz="0" w:space="0" w:color="auto"/>
            <w:right w:val="none" w:sz="0" w:space="0" w:color="auto"/>
          </w:divBdr>
        </w:div>
        <w:div w:id="1386443965">
          <w:marLeft w:val="446"/>
          <w:marRight w:val="0"/>
          <w:marTop w:val="0"/>
          <w:marBottom w:val="0"/>
          <w:divBdr>
            <w:top w:val="none" w:sz="0" w:space="0" w:color="auto"/>
            <w:left w:val="none" w:sz="0" w:space="0" w:color="auto"/>
            <w:bottom w:val="none" w:sz="0" w:space="0" w:color="auto"/>
            <w:right w:val="none" w:sz="0" w:space="0" w:color="auto"/>
          </w:divBdr>
        </w:div>
        <w:div w:id="1106466354">
          <w:marLeft w:val="446"/>
          <w:marRight w:val="0"/>
          <w:marTop w:val="0"/>
          <w:marBottom w:val="0"/>
          <w:divBdr>
            <w:top w:val="none" w:sz="0" w:space="0" w:color="auto"/>
            <w:left w:val="none" w:sz="0" w:space="0" w:color="auto"/>
            <w:bottom w:val="none" w:sz="0" w:space="0" w:color="auto"/>
            <w:right w:val="none" w:sz="0" w:space="0" w:color="auto"/>
          </w:divBdr>
        </w:div>
        <w:div w:id="1517766048">
          <w:marLeft w:val="547"/>
          <w:marRight w:val="0"/>
          <w:marTop w:val="0"/>
          <w:marBottom w:val="0"/>
          <w:divBdr>
            <w:top w:val="none" w:sz="0" w:space="0" w:color="auto"/>
            <w:left w:val="none" w:sz="0" w:space="0" w:color="auto"/>
            <w:bottom w:val="none" w:sz="0" w:space="0" w:color="auto"/>
            <w:right w:val="none" w:sz="0" w:space="0" w:color="auto"/>
          </w:divBdr>
        </w:div>
        <w:div w:id="1995988593">
          <w:marLeft w:val="547"/>
          <w:marRight w:val="0"/>
          <w:marTop w:val="0"/>
          <w:marBottom w:val="0"/>
          <w:divBdr>
            <w:top w:val="none" w:sz="0" w:space="0" w:color="auto"/>
            <w:left w:val="none" w:sz="0" w:space="0" w:color="auto"/>
            <w:bottom w:val="none" w:sz="0" w:space="0" w:color="auto"/>
            <w:right w:val="none" w:sz="0" w:space="0" w:color="auto"/>
          </w:divBdr>
        </w:div>
        <w:div w:id="1470324532">
          <w:marLeft w:val="547"/>
          <w:marRight w:val="0"/>
          <w:marTop w:val="0"/>
          <w:marBottom w:val="0"/>
          <w:divBdr>
            <w:top w:val="none" w:sz="0" w:space="0" w:color="auto"/>
            <w:left w:val="none" w:sz="0" w:space="0" w:color="auto"/>
            <w:bottom w:val="none" w:sz="0" w:space="0" w:color="auto"/>
            <w:right w:val="none" w:sz="0" w:space="0" w:color="auto"/>
          </w:divBdr>
        </w:div>
        <w:div w:id="1234312633">
          <w:marLeft w:val="547"/>
          <w:marRight w:val="0"/>
          <w:marTop w:val="0"/>
          <w:marBottom w:val="0"/>
          <w:divBdr>
            <w:top w:val="none" w:sz="0" w:space="0" w:color="auto"/>
            <w:left w:val="none" w:sz="0" w:space="0" w:color="auto"/>
            <w:bottom w:val="none" w:sz="0" w:space="0" w:color="auto"/>
            <w:right w:val="none" w:sz="0" w:space="0" w:color="auto"/>
          </w:divBdr>
        </w:div>
        <w:div w:id="868908743">
          <w:marLeft w:val="547"/>
          <w:marRight w:val="0"/>
          <w:marTop w:val="0"/>
          <w:marBottom w:val="0"/>
          <w:divBdr>
            <w:top w:val="none" w:sz="0" w:space="0" w:color="auto"/>
            <w:left w:val="none" w:sz="0" w:space="0" w:color="auto"/>
            <w:bottom w:val="none" w:sz="0" w:space="0" w:color="auto"/>
            <w:right w:val="none" w:sz="0" w:space="0" w:color="auto"/>
          </w:divBdr>
        </w:div>
        <w:div w:id="1208108054">
          <w:marLeft w:val="547"/>
          <w:marRight w:val="0"/>
          <w:marTop w:val="0"/>
          <w:marBottom w:val="0"/>
          <w:divBdr>
            <w:top w:val="none" w:sz="0" w:space="0" w:color="auto"/>
            <w:left w:val="none" w:sz="0" w:space="0" w:color="auto"/>
            <w:bottom w:val="none" w:sz="0" w:space="0" w:color="auto"/>
            <w:right w:val="none" w:sz="0" w:space="0" w:color="auto"/>
          </w:divBdr>
        </w:div>
        <w:div w:id="1237125933">
          <w:marLeft w:val="547"/>
          <w:marRight w:val="0"/>
          <w:marTop w:val="0"/>
          <w:marBottom w:val="0"/>
          <w:divBdr>
            <w:top w:val="none" w:sz="0" w:space="0" w:color="auto"/>
            <w:left w:val="none" w:sz="0" w:space="0" w:color="auto"/>
            <w:bottom w:val="none" w:sz="0" w:space="0" w:color="auto"/>
            <w:right w:val="none" w:sz="0" w:space="0" w:color="auto"/>
          </w:divBdr>
        </w:div>
      </w:divsChild>
    </w:div>
    <w:div w:id="1133985705">
      <w:bodyDiv w:val="1"/>
      <w:marLeft w:val="0"/>
      <w:marRight w:val="0"/>
      <w:marTop w:val="0"/>
      <w:marBottom w:val="0"/>
      <w:divBdr>
        <w:top w:val="none" w:sz="0" w:space="0" w:color="auto"/>
        <w:left w:val="none" w:sz="0" w:space="0" w:color="auto"/>
        <w:bottom w:val="none" w:sz="0" w:space="0" w:color="auto"/>
        <w:right w:val="none" w:sz="0" w:space="0" w:color="auto"/>
      </w:divBdr>
      <w:divsChild>
        <w:div w:id="958147621">
          <w:marLeft w:val="360"/>
          <w:marRight w:val="0"/>
          <w:marTop w:val="0"/>
          <w:marBottom w:val="0"/>
          <w:divBdr>
            <w:top w:val="none" w:sz="0" w:space="0" w:color="auto"/>
            <w:left w:val="none" w:sz="0" w:space="0" w:color="auto"/>
            <w:bottom w:val="none" w:sz="0" w:space="0" w:color="auto"/>
            <w:right w:val="none" w:sz="0" w:space="0" w:color="auto"/>
          </w:divBdr>
        </w:div>
        <w:div w:id="446393542">
          <w:marLeft w:val="360"/>
          <w:marRight w:val="0"/>
          <w:marTop w:val="0"/>
          <w:marBottom w:val="0"/>
          <w:divBdr>
            <w:top w:val="none" w:sz="0" w:space="0" w:color="auto"/>
            <w:left w:val="none" w:sz="0" w:space="0" w:color="auto"/>
            <w:bottom w:val="none" w:sz="0" w:space="0" w:color="auto"/>
            <w:right w:val="none" w:sz="0" w:space="0" w:color="auto"/>
          </w:divBdr>
        </w:div>
        <w:div w:id="931663906">
          <w:marLeft w:val="360"/>
          <w:marRight w:val="0"/>
          <w:marTop w:val="0"/>
          <w:marBottom w:val="0"/>
          <w:divBdr>
            <w:top w:val="none" w:sz="0" w:space="0" w:color="auto"/>
            <w:left w:val="none" w:sz="0" w:space="0" w:color="auto"/>
            <w:bottom w:val="none" w:sz="0" w:space="0" w:color="auto"/>
            <w:right w:val="none" w:sz="0" w:space="0" w:color="auto"/>
          </w:divBdr>
        </w:div>
        <w:div w:id="1772238705">
          <w:marLeft w:val="360"/>
          <w:marRight w:val="0"/>
          <w:marTop w:val="0"/>
          <w:marBottom w:val="0"/>
          <w:divBdr>
            <w:top w:val="none" w:sz="0" w:space="0" w:color="auto"/>
            <w:left w:val="none" w:sz="0" w:space="0" w:color="auto"/>
            <w:bottom w:val="none" w:sz="0" w:space="0" w:color="auto"/>
            <w:right w:val="none" w:sz="0" w:space="0" w:color="auto"/>
          </w:divBdr>
        </w:div>
        <w:div w:id="291864230">
          <w:marLeft w:val="360"/>
          <w:marRight w:val="0"/>
          <w:marTop w:val="0"/>
          <w:marBottom w:val="0"/>
          <w:divBdr>
            <w:top w:val="none" w:sz="0" w:space="0" w:color="auto"/>
            <w:left w:val="none" w:sz="0" w:space="0" w:color="auto"/>
            <w:bottom w:val="none" w:sz="0" w:space="0" w:color="auto"/>
            <w:right w:val="none" w:sz="0" w:space="0" w:color="auto"/>
          </w:divBdr>
        </w:div>
        <w:div w:id="776101615">
          <w:marLeft w:val="360"/>
          <w:marRight w:val="0"/>
          <w:marTop w:val="0"/>
          <w:marBottom w:val="0"/>
          <w:divBdr>
            <w:top w:val="none" w:sz="0" w:space="0" w:color="auto"/>
            <w:left w:val="none" w:sz="0" w:space="0" w:color="auto"/>
            <w:bottom w:val="none" w:sz="0" w:space="0" w:color="auto"/>
            <w:right w:val="none" w:sz="0" w:space="0" w:color="auto"/>
          </w:divBdr>
        </w:div>
        <w:div w:id="2092392174">
          <w:marLeft w:val="360"/>
          <w:marRight w:val="0"/>
          <w:marTop w:val="0"/>
          <w:marBottom w:val="0"/>
          <w:divBdr>
            <w:top w:val="none" w:sz="0" w:space="0" w:color="auto"/>
            <w:left w:val="none" w:sz="0" w:space="0" w:color="auto"/>
            <w:bottom w:val="none" w:sz="0" w:space="0" w:color="auto"/>
            <w:right w:val="none" w:sz="0" w:space="0" w:color="auto"/>
          </w:divBdr>
        </w:div>
        <w:div w:id="131949183">
          <w:marLeft w:val="360"/>
          <w:marRight w:val="0"/>
          <w:marTop w:val="0"/>
          <w:marBottom w:val="0"/>
          <w:divBdr>
            <w:top w:val="none" w:sz="0" w:space="0" w:color="auto"/>
            <w:left w:val="none" w:sz="0" w:space="0" w:color="auto"/>
            <w:bottom w:val="none" w:sz="0" w:space="0" w:color="auto"/>
            <w:right w:val="none" w:sz="0" w:space="0" w:color="auto"/>
          </w:divBdr>
        </w:div>
        <w:div w:id="1839345205">
          <w:marLeft w:val="360"/>
          <w:marRight w:val="0"/>
          <w:marTop w:val="0"/>
          <w:marBottom w:val="0"/>
          <w:divBdr>
            <w:top w:val="none" w:sz="0" w:space="0" w:color="auto"/>
            <w:left w:val="none" w:sz="0" w:space="0" w:color="auto"/>
            <w:bottom w:val="none" w:sz="0" w:space="0" w:color="auto"/>
            <w:right w:val="none" w:sz="0" w:space="0" w:color="auto"/>
          </w:divBdr>
        </w:div>
        <w:div w:id="284776082">
          <w:marLeft w:val="360"/>
          <w:marRight w:val="0"/>
          <w:marTop w:val="0"/>
          <w:marBottom w:val="0"/>
          <w:divBdr>
            <w:top w:val="none" w:sz="0" w:space="0" w:color="auto"/>
            <w:left w:val="none" w:sz="0" w:space="0" w:color="auto"/>
            <w:bottom w:val="none" w:sz="0" w:space="0" w:color="auto"/>
            <w:right w:val="none" w:sz="0" w:space="0" w:color="auto"/>
          </w:divBdr>
        </w:div>
        <w:div w:id="1353798764">
          <w:marLeft w:val="360"/>
          <w:marRight w:val="0"/>
          <w:marTop w:val="0"/>
          <w:marBottom w:val="0"/>
          <w:divBdr>
            <w:top w:val="none" w:sz="0" w:space="0" w:color="auto"/>
            <w:left w:val="none" w:sz="0" w:space="0" w:color="auto"/>
            <w:bottom w:val="none" w:sz="0" w:space="0" w:color="auto"/>
            <w:right w:val="none" w:sz="0" w:space="0" w:color="auto"/>
          </w:divBdr>
        </w:div>
        <w:div w:id="708996283">
          <w:marLeft w:val="360"/>
          <w:marRight w:val="0"/>
          <w:marTop w:val="0"/>
          <w:marBottom w:val="0"/>
          <w:divBdr>
            <w:top w:val="none" w:sz="0" w:space="0" w:color="auto"/>
            <w:left w:val="none" w:sz="0" w:space="0" w:color="auto"/>
            <w:bottom w:val="none" w:sz="0" w:space="0" w:color="auto"/>
            <w:right w:val="none" w:sz="0" w:space="0" w:color="auto"/>
          </w:divBdr>
        </w:div>
        <w:div w:id="1765959415">
          <w:marLeft w:val="360"/>
          <w:marRight w:val="0"/>
          <w:marTop w:val="0"/>
          <w:marBottom w:val="0"/>
          <w:divBdr>
            <w:top w:val="none" w:sz="0" w:space="0" w:color="auto"/>
            <w:left w:val="none" w:sz="0" w:space="0" w:color="auto"/>
            <w:bottom w:val="none" w:sz="0" w:space="0" w:color="auto"/>
            <w:right w:val="none" w:sz="0" w:space="0" w:color="auto"/>
          </w:divBdr>
        </w:div>
        <w:div w:id="2128621237">
          <w:marLeft w:val="360"/>
          <w:marRight w:val="0"/>
          <w:marTop w:val="0"/>
          <w:marBottom w:val="0"/>
          <w:divBdr>
            <w:top w:val="none" w:sz="0" w:space="0" w:color="auto"/>
            <w:left w:val="none" w:sz="0" w:space="0" w:color="auto"/>
            <w:bottom w:val="none" w:sz="0" w:space="0" w:color="auto"/>
            <w:right w:val="none" w:sz="0" w:space="0" w:color="auto"/>
          </w:divBdr>
        </w:div>
        <w:div w:id="1413578234">
          <w:marLeft w:val="360"/>
          <w:marRight w:val="0"/>
          <w:marTop w:val="0"/>
          <w:marBottom w:val="0"/>
          <w:divBdr>
            <w:top w:val="none" w:sz="0" w:space="0" w:color="auto"/>
            <w:left w:val="none" w:sz="0" w:space="0" w:color="auto"/>
            <w:bottom w:val="none" w:sz="0" w:space="0" w:color="auto"/>
            <w:right w:val="none" w:sz="0" w:space="0" w:color="auto"/>
          </w:divBdr>
        </w:div>
        <w:div w:id="91820346">
          <w:marLeft w:val="360"/>
          <w:marRight w:val="0"/>
          <w:marTop w:val="0"/>
          <w:marBottom w:val="0"/>
          <w:divBdr>
            <w:top w:val="none" w:sz="0" w:space="0" w:color="auto"/>
            <w:left w:val="none" w:sz="0" w:space="0" w:color="auto"/>
            <w:bottom w:val="none" w:sz="0" w:space="0" w:color="auto"/>
            <w:right w:val="none" w:sz="0" w:space="0" w:color="auto"/>
          </w:divBdr>
        </w:div>
        <w:div w:id="405228740">
          <w:marLeft w:val="360"/>
          <w:marRight w:val="0"/>
          <w:marTop w:val="0"/>
          <w:marBottom w:val="0"/>
          <w:divBdr>
            <w:top w:val="none" w:sz="0" w:space="0" w:color="auto"/>
            <w:left w:val="none" w:sz="0" w:space="0" w:color="auto"/>
            <w:bottom w:val="none" w:sz="0" w:space="0" w:color="auto"/>
            <w:right w:val="none" w:sz="0" w:space="0" w:color="auto"/>
          </w:divBdr>
        </w:div>
        <w:div w:id="2050912956">
          <w:marLeft w:val="360"/>
          <w:marRight w:val="0"/>
          <w:marTop w:val="0"/>
          <w:marBottom w:val="0"/>
          <w:divBdr>
            <w:top w:val="none" w:sz="0" w:space="0" w:color="auto"/>
            <w:left w:val="none" w:sz="0" w:space="0" w:color="auto"/>
            <w:bottom w:val="none" w:sz="0" w:space="0" w:color="auto"/>
            <w:right w:val="none" w:sz="0" w:space="0" w:color="auto"/>
          </w:divBdr>
        </w:div>
        <w:div w:id="314915894">
          <w:marLeft w:val="360"/>
          <w:marRight w:val="0"/>
          <w:marTop w:val="0"/>
          <w:marBottom w:val="0"/>
          <w:divBdr>
            <w:top w:val="none" w:sz="0" w:space="0" w:color="auto"/>
            <w:left w:val="none" w:sz="0" w:space="0" w:color="auto"/>
            <w:bottom w:val="none" w:sz="0" w:space="0" w:color="auto"/>
            <w:right w:val="none" w:sz="0" w:space="0" w:color="auto"/>
          </w:divBdr>
        </w:div>
        <w:div w:id="1602569050">
          <w:marLeft w:val="360"/>
          <w:marRight w:val="0"/>
          <w:marTop w:val="0"/>
          <w:marBottom w:val="0"/>
          <w:divBdr>
            <w:top w:val="none" w:sz="0" w:space="0" w:color="auto"/>
            <w:left w:val="none" w:sz="0" w:space="0" w:color="auto"/>
            <w:bottom w:val="none" w:sz="0" w:space="0" w:color="auto"/>
            <w:right w:val="none" w:sz="0" w:space="0" w:color="auto"/>
          </w:divBdr>
        </w:div>
        <w:div w:id="1536430119">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svg"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image" Target="media/image8.svg" Id="rId17" /><Relationship Type="http://schemas.openxmlformats.org/officeDocument/2006/relationships/customXml" Target="../customXml/item2.xml" Id="rId2" /><Relationship Type="http://schemas.openxmlformats.org/officeDocument/2006/relationships/image" Target="media/image7.png"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svg" Id="rId11" /><Relationship Type="http://schemas.openxmlformats.org/officeDocument/2006/relationships/styles" Target="styles.xml" Id="rId5" /><Relationship Type="http://schemas.openxmlformats.org/officeDocument/2006/relationships/image" Target="media/image6.svg" Id="rId15" /><Relationship Type="http://schemas.openxmlformats.org/officeDocument/2006/relationships/image" Target="media/image1.pn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png" Id="rId14" /></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95101E81F46408C535108891BDF5E" ma:contentTypeVersion="11" ma:contentTypeDescription="Create a new document." ma:contentTypeScope="" ma:versionID="69c06cc92c78d8bf6ebef3dc6fcac4ce">
  <xsd:schema xmlns:xsd="http://www.w3.org/2001/XMLSchema" xmlns:xs="http://www.w3.org/2001/XMLSchema" xmlns:p="http://schemas.microsoft.com/office/2006/metadata/properties" xmlns:ns2="4f94bd29-60ca-4393-aa9e-71e74d757d61" xmlns:ns3="cfd6ef3e-6476-4bc3-bd9a-8bb2c3cfe532" targetNamespace="http://schemas.microsoft.com/office/2006/metadata/properties" ma:root="true" ma:fieldsID="f546c4bef928165e8ede75bba5e77529" ns2:_="" ns3:_="">
    <xsd:import namespace="4f94bd29-60ca-4393-aa9e-71e74d757d61"/>
    <xsd:import namespace="cfd6ef3e-6476-4bc3-bd9a-8bb2c3cfe5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4bd29-60ca-4393-aa9e-71e74d757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d6ef3e-6476-4bc3-bd9a-8bb2c3cfe5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3e0cb4f-1682-4969-9a6d-55e5dc541db9}" ma:internalName="TaxCatchAll" ma:showField="CatchAllData" ma:web="cfd6ef3e-6476-4bc3-bd9a-8bb2c3cfe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94bd29-60ca-4393-aa9e-71e74d757d61">
      <Terms xmlns="http://schemas.microsoft.com/office/infopath/2007/PartnerControls"/>
    </lcf76f155ced4ddcb4097134ff3c332f>
    <TaxCatchAll xmlns="cfd6ef3e-6476-4bc3-bd9a-8bb2c3cfe532" xsi:nil="true"/>
  </documentManagement>
</p:properties>
</file>

<file path=customXml/itemProps1.xml><?xml version="1.0" encoding="utf-8"?>
<ds:datastoreItem xmlns:ds="http://schemas.openxmlformats.org/officeDocument/2006/customXml" ds:itemID="{3A81A9C4-29C9-454E-B0EB-2BEAA6CDDADF}"/>
</file>

<file path=customXml/itemProps2.xml><?xml version="1.0" encoding="utf-8"?>
<ds:datastoreItem xmlns:ds="http://schemas.openxmlformats.org/officeDocument/2006/customXml" ds:itemID="{1BA1FD6A-7D9A-4506-96FB-CB47CB215363}">
  <ds:schemaRefs>
    <ds:schemaRef ds:uri="http://schemas.microsoft.com/sharepoint/v3/contenttype/forms"/>
  </ds:schemaRefs>
</ds:datastoreItem>
</file>

<file path=customXml/itemProps3.xml><?xml version="1.0" encoding="utf-8"?>
<ds:datastoreItem xmlns:ds="http://schemas.openxmlformats.org/officeDocument/2006/customXml" ds:itemID="{D401B7F2-9E15-42FC-ADE9-722687BCBB68}">
  <ds:schemaRefs>
    <ds:schemaRef ds:uri="http://schemas.microsoft.com/office/2006/documentManagement/types"/>
    <ds:schemaRef ds:uri="http://www.w3.org/XML/1998/namespace"/>
    <ds:schemaRef ds:uri="33d306e6-140f-4728-9df4-6ed6ddccbb67"/>
    <ds:schemaRef ds:uri="http://schemas.microsoft.com/office/infopath/2007/PartnerControls"/>
    <ds:schemaRef ds:uri="http://schemas.openxmlformats.org/package/2006/metadata/core-properties"/>
    <ds:schemaRef ds:uri="http://schemas.microsoft.com/office/2006/metadata/properties"/>
    <ds:schemaRef ds:uri="be86b6a6-ef4c-43ea-a746-c158c107f66d"/>
    <ds:schemaRef ds:uri="http://purl.org/dc/dcmitype/"/>
    <ds:schemaRef ds:uri="http://purl.org/dc/terms/"/>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Tenbury High</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Delyth Wall</dc:creator>
  <cp:keywords/>
  <dc:description/>
  <cp:lastModifiedBy>Kate House</cp:lastModifiedBy>
  <cp:revision>4</cp:revision>
  <dcterms:created xsi:type="dcterms:W3CDTF">2022-06-13T14:49:00Z</dcterms:created>
  <dcterms:modified xsi:type="dcterms:W3CDTF">2024-06-04T20:03:48Z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0x01010082D95101E81F46408C535108891BDF5E</vt:lpwstr>
  </property>
</Properties>
</file>