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9B1B41" w:rsidP="009B1B41" w:rsidRDefault="00707C38" w14:paraId="50C65F0F" w14:textId="2918898F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244A34">
        <w:rPr>
          <w:rFonts w:ascii="Candara" w:hAnsi="Candara"/>
          <w:b/>
          <w:noProof/>
          <w:color w:val="C00000"/>
          <w:sz w:val="28"/>
          <w:szCs w:val="28"/>
          <w:u w:val="single"/>
        </w:rPr>
        <w:t>Religion, Philosophy and Ethics</w:t>
      </w:r>
    </w:p>
    <w:p w:rsidR="00071EBF" w:rsidP="00071EBF" w:rsidRDefault="009B1B41" w14:paraId="39CC8C28" w14:textId="022409E6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6F2143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071EBF">
        <w:rPr>
          <w:rFonts w:ascii="Candara" w:hAnsi="Candara"/>
          <w:b/>
          <w:noProof/>
          <w:color w:val="C00000"/>
          <w:sz w:val="28"/>
          <w:szCs w:val="28"/>
          <w:u w:val="single"/>
        </w:rPr>
        <w:t>0 – GCSE</w:t>
      </w:r>
    </w:p>
    <w:p w:rsidRPr="00707C38" w:rsidR="00707C38" w:rsidP="00707C38" w:rsidRDefault="00707C38" w14:paraId="6DAC3A5F" w14:textId="7777777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8D4A83" w:rsidTr="0F164D38" w14:paraId="1C7ECB6E" w14:textId="77777777">
        <w:trPr>
          <w:trHeight w:val="1093"/>
        </w:trPr>
        <w:tc>
          <w:tcPr>
            <w:tcW w:w="4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D4A83" w:rsidP="0F164D38" w:rsidRDefault="008D4A83" w14:paraId="6E5766FC" w14:textId="5AE14B8F">
            <w:pPr>
              <w:rPr>
                <w:rFonts w:ascii="Candara" w:hAnsi="Candara"/>
                <w:b w:val="1"/>
                <w:bCs w:val="1"/>
                <w:color w:val="385623" w:themeColor="accent6" w:themeShade="80"/>
                <w:sz w:val="24"/>
                <w:szCs w:val="24"/>
                <w:u w:val="single"/>
              </w:rPr>
            </w:pPr>
            <w:r w:rsidRPr="0F164D38" w:rsidR="008D4A83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</w:rPr>
              <w:t xml:space="preserve">Half Term 1: </w:t>
            </w:r>
            <w:r w:rsidRPr="0F164D38" w:rsidR="5A423D92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</w:rPr>
              <w:t>Christianity Beliefs</w:t>
            </w:r>
          </w:p>
          <w:p w:rsidR="008D4A83" w:rsidRDefault="008D4A83" w14:paraId="2A16BB46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:rsidR="008D4A83" w:rsidRDefault="008D4A83" w14:paraId="451B2B4B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F164D38" w:rsidR="008D4A83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</w:rPr>
              <w:t>Substantive Knowledge:</w:t>
            </w:r>
          </w:p>
          <w:p w:rsidR="008D4A83" w:rsidP="0F164D38" w:rsidRDefault="008D4A83" w14:paraId="752C906C" w14:textId="04AC3E07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5BEDB603">
              <w:rPr>
                <w:rFonts w:ascii="Candara" w:hAnsi="Candara"/>
                <w:sz w:val="22"/>
                <w:szCs w:val="22"/>
                <w:lang w:eastAsia="en-US"/>
              </w:rPr>
              <w:t>The nature of God</w:t>
            </w:r>
            <w:r w:rsidRPr="0F164D38" w:rsidR="1DA00480">
              <w:rPr>
                <w:rFonts w:ascii="Candara" w:hAnsi="Candara"/>
                <w:sz w:val="22"/>
                <w:szCs w:val="22"/>
                <w:lang w:eastAsia="en-US"/>
              </w:rPr>
              <w:t xml:space="preserve"> – the concept of monotheism and God being supreme. </w:t>
            </w:r>
          </w:p>
          <w:p w:rsidR="008D4A83" w:rsidP="0F164D38" w:rsidRDefault="008D4A83" w14:paraId="7FF24F97" w14:textId="4F00CC29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5BEDB603">
              <w:rPr>
                <w:rFonts w:ascii="Candara" w:hAnsi="Candara"/>
                <w:sz w:val="22"/>
                <w:szCs w:val="22"/>
                <w:lang w:eastAsia="en-US"/>
              </w:rPr>
              <w:t>God as omnipotent, loving and just</w:t>
            </w:r>
            <w:r w:rsidRPr="0F164D38" w:rsidR="28B37952">
              <w:rPr>
                <w:rFonts w:ascii="Candara" w:hAnsi="Candara"/>
                <w:sz w:val="22"/>
                <w:szCs w:val="22"/>
                <w:lang w:eastAsia="en-US"/>
              </w:rPr>
              <w:t xml:space="preserve"> – almighty, all-loving, all-good and a perfect judge of right and wrong. </w:t>
            </w:r>
          </w:p>
          <w:p w:rsidR="008D4A83" w:rsidP="0F164D38" w:rsidRDefault="008D4A83" w14:paraId="487ECFE3" w14:textId="3EB51C2A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5BEDB603">
              <w:rPr>
                <w:rFonts w:ascii="Candara" w:hAnsi="Candara"/>
                <w:sz w:val="22"/>
                <w:szCs w:val="22"/>
                <w:lang w:eastAsia="en-US"/>
              </w:rPr>
              <w:t>The oneness of God and the Trinity</w:t>
            </w:r>
            <w:r w:rsidRPr="0F164D38" w:rsidR="140DD7A9">
              <w:rPr>
                <w:rFonts w:ascii="Candara" w:hAnsi="Candara"/>
                <w:sz w:val="22"/>
                <w:szCs w:val="22"/>
                <w:lang w:eastAsia="en-US"/>
              </w:rPr>
              <w:t xml:space="preserve"> – three persons in one God – the father, the son and the holy spirit. </w:t>
            </w:r>
          </w:p>
          <w:p w:rsidR="008D4A83" w:rsidP="0F164D38" w:rsidRDefault="008D4A83" w14:paraId="6E86BBD3" w14:textId="42ED3EAC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5BEDB603">
              <w:rPr>
                <w:rFonts w:ascii="Candara" w:hAnsi="Candara"/>
                <w:sz w:val="22"/>
                <w:szCs w:val="22"/>
                <w:lang w:eastAsia="en-US"/>
              </w:rPr>
              <w:t>Different Christian beliefs about Creation</w:t>
            </w:r>
            <w:r w:rsidRPr="0F164D38" w:rsidR="4B210FF8">
              <w:rPr>
                <w:rFonts w:ascii="Candara" w:hAnsi="Candara"/>
                <w:sz w:val="22"/>
                <w:szCs w:val="22"/>
                <w:lang w:eastAsia="en-US"/>
              </w:rPr>
              <w:t xml:space="preserve"> – creation according to Genesis and the Gospel of John.</w:t>
            </w:r>
          </w:p>
          <w:p w:rsidR="008D4A83" w:rsidP="0F164D38" w:rsidRDefault="008D4A83" w14:paraId="0E04AD41" w14:textId="0751C580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5BEDB603">
              <w:rPr>
                <w:rFonts w:ascii="Candara" w:hAnsi="Candara"/>
                <w:sz w:val="22"/>
                <w:szCs w:val="22"/>
                <w:lang w:eastAsia="en-US"/>
              </w:rPr>
              <w:t>The incarnation and Jesus, the Son God</w:t>
            </w:r>
            <w:r w:rsidRPr="0F164D38" w:rsidR="73691C56">
              <w:rPr>
                <w:rFonts w:ascii="Candara" w:hAnsi="Candara"/>
                <w:sz w:val="22"/>
                <w:szCs w:val="22"/>
                <w:lang w:eastAsia="en-US"/>
              </w:rPr>
              <w:t xml:space="preserve"> – The belief that Jesus was God in human form. </w:t>
            </w:r>
          </w:p>
          <w:p w:rsidR="008D4A83" w:rsidP="0F164D38" w:rsidRDefault="008D4A83" w14:paraId="5C7AAAB3" w14:textId="59B9C0F7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5BEDB603">
              <w:rPr>
                <w:rFonts w:ascii="Candara" w:hAnsi="Candara"/>
                <w:sz w:val="22"/>
                <w:szCs w:val="22"/>
                <w:lang w:eastAsia="en-US"/>
              </w:rPr>
              <w:t>The crucifixion</w:t>
            </w:r>
            <w:r w:rsidRPr="0F164D38" w:rsidR="57D54D7F">
              <w:rPr>
                <w:rFonts w:ascii="Candara" w:hAnsi="Candara"/>
                <w:sz w:val="22"/>
                <w:szCs w:val="22"/>
                <w:lang w:eastAsia="en-US"/>
              </w:rPr>
              <w:t xml:space="preserve"> – death by crucifixion under Pontius Pilate. </w:t>
            </w:r>
          </w:p>
          <w:p w:rsidR="008D4A83" w:rsidP="0F164D38" w:rsidRDefault="008D4A83" w14:paraId="0272F1DB" w14:textId="437B5A9E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5BEDB603">
              <w:rPr>
                <w:rFonts w:ascii="Candara" w:hAnsi="Candara"/>
                <w:sz w:val="22"/>
                <w:szCs w:val="22"/>
                <w:lang w:eastAsia="en-US"/>
              </w:rPr>
              <w:t>The resurrection and ascension</w:t>
            </w:r>
            <w:r w:rsidRPr="0F164D38" w:rsidR="6FFDBAF6">
              <w:rPr>
                <w:rFonts w:ascii="Candara" w:hAnsi="Candara"/>
                <w:sz w:val="22"/>
                <w:szCs w:val="22"/>
                <w:lang w:eastAsia="en-US"/>
              </w:rPr>
              <w:t xml:space="preserve"> – Jesus rising from the dead – ascension 40 days after his resurrection. </w:t>
            </w:r>
          </w:p>
          <w:p w:rsidR="008D4A83" w:rsidP="0F164D38" w:rsidRDefault="008D4A83" w14:paraId="791E6B38" w14:textId="2990004B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C0D8325">
              <w:rPr>
                <w:rFonts w:ascii="Candara" w:hAnsi="Candara"/>
                <w:sz w:val="22"/>
                <w:szCs w:val="22"/>
                <w:lang w:eastAsia="en-US"/>
              </w:rPr>
              <w:t>Resurrection and life after death</w:t>
            </w:r>
            <w:r w:rsidRPr="0F164D38" w:rsidR="22219857">
              <w:rPr>
                <w:rFonts w:ascii="Candara" w:hAnsi="Candara"/>
                <w:sz w:val="22"/>
                <w:szCs w:val="22"/>
                <w:lang w:eastAsia="en-US"/>
              </w:rPr>
              <w:t xml:space="preserve"> – how Jesus’ ascension assures Christians they too will rise and live on after death. </w:t>
            </w:r>
          </w:p>
          <w:p w:rsidR="008D4A83" w:rsidP="0F164D38" w:rsidRDefault="008D4A83" w14:paraId="268E2DDA" w14:textId="555371C2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C0D8325">
              <w:rPr>
                <w:rFonts w:ascii="Candara" w:hAnsi="Candara"/>
                <w:sz w:val="22"/>
                <w:szCs w:val="22"/>
                <w:lang w:eastAsia="en-US"/>
              </w:rPr>
              <w:t>The afterlife and judgement</w:t>
            </w:r>
            <w:r w:rsidRPr="0F164D38" w:rsidR="36C29BBA">
              <w:rPr>
                <w:rFonts w:ascii="Candara" w:hAnsi="Candara"/>
                <w:sz w:val="22"/>
                <w:szCs w:val="22"/>
                <w:lang w:eastAsia="en-US"/>
              </w:rPr>
              <w:t xml:space="preserve"> – Day of Judgement. </w:t>
            </w:r>
          </w:p>
          <w:p w:rsidR="008D4A83" w:rsidP="0F164D38" w:rsidRDefault="008D4A83" w14:paraId="2F2A866B" w14:textId="2A347B8E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C0D8325">
              <w:rPr>
                <w:rFonts w:ascii="Candara" w:hAnsi="Candara"/>
                <w:sz w:val="22"/>
                <w:szCs w:val="22"/>
                <w:lang w:eastAsia="en-US"/>
              </w:rPr>
              <w:t>Heaven and hell</w:t>
            </w:r>
            <w:r w:rsidRPr="0F164D38" w:rsidR="55DAE9A2">
              <w:rPr>
                <w:rFonts w:ascii="Candara" w:hAnsi="Candara"/>
                <w:sz w:val="22"/>
                <w:szCs w:val="22"/>
                <w:lang w:eastAsia="en-US"/>
              </w:rPr>
              <w:t xml:space="preserve"> – state of eternal peace versus state of eternal suffering. </w:t>
            </w:r>
          </w:p>
          <w:p w:rsidR="008D4A83" w:rsidP="0F164D38" w:rsidRDefault="008D4A83" w14:paraId="5314A136" w14:textId="6929FBF3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C0D8325">
              <w:rPr>
                <w:rFonts w:ascii="Candara" w:hAnsi="Candara"/>
                <w:sz w:val="22"/>
                <w:szCs w:val="22"/>
                <w:lang w:eastAsia="en-US"/>
              </w:rPr>
              <w:t>Sin and salvation</w:t>
            </w:r>
            <w:r w:rsidRPr="0F164D38" w:rsidR="353045BD">
              <w:rPr>
                <w:rFonts w:ascii="Candara" w:hAnsi="Candara"/>
                <w:sz w:val="22"/>
                <w:szCs w:val="22"/>
                <w:lang w:eastAsia="en-US"/>
              </w:rPr>
              <w:t xml:space="preserve"> – examining original sin. </w:t>
            </w:r>
          </w:p>
          <w:p w:rsidR="008D4A83" w:rsidP="0F164D38" w:rsidRDefault="008D4A83" w14:paraId="3B4F1F57" w14:textId="72669403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C0D8325">
              <w:rPr>
                <w:rFonts w:ascii="Candara" w:hAnsi="Candara"/>
                <w:sz w:val="22"/>
                <w:szCs w:val="22"/>
                <w:lang w:eastAsia="en-US"/>
              </w:rPr>
              <w:t>The role of Christ in salvation</w:t>
            </w:r>
            <w:r w:rsidRPr="0F164D38" w:rsidR="02140BD7">
              <w:rPr>
                <w:rFonts w:ascii="Candara" w:hAnsi="Candara"/>
                <w:sz w:val="22"/>
                <w:szCs w:val="22"/>
                <w:lang w:eastAsia="en-US"/>
              </w:rPr>
              <w:t xml:space="preserve"> – salvation is offered through the life and teaching of Jesus. </w:t>
            </w:r>
          </w:p>
          <w:p w:rsidR="008D4A83" w:rsidRDefault="008D4A83" w14:paraId="65722219" w14:textId="77777777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F164D38" w:rsidR="008D4A83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</w:rPr>
              <w:t>Disciplinary Knowledge:</w:t>
            </w:r>
          </w:p>
          <w:p w:rsidR="008D4A83" w:rsidP="0F164D38" w:rsidRDefault="008D4A83" w14:paraId="29E1BA73" w14:textId="7CB0B4C9">
            <w:pPr>
              <w:pStyle w:val="NormalWeb"/>
              <w:spacing w:before="0" w:beforeAutospacing="off" w:after="0" w:afterAutospacing="off"/>
              <w:rPr>
                <w:rFonts w:ascii="Candara" w:hAnsi="Candara"/>
                <w:lang w:eastAsia="en-US"/>
              </w:rPr>
            </w:pPr>
            <w:r w:rsidRPr="0F164D38" w:rsidR="253CFA30">
              <w:rPr>
                <w:rFonts w:ascii="Candara" w:hAnsi="Candara"/>
                <w:lang w:eastAsia="en-US"/>
              </w:rPr>
              <w:t xml:space="preserve">Analysing data – timelines, graphs, hierarchies. </w:t>
            </w:r>
          </w:p>
          <w:p w:rsidR="008D4A83" w:rsidP="0F164D38" w:rsidRDefault="008D4A83" w14:paraId="59206D01" w14:textId="4951D776">
            <w:pPr>
              <w:pStyle w:val="NormalWeb"/>
              <w:spacing w:before="0" w:beforeAutospacing="off" w:after="0" w:afterAutospacing="off"/>
              <w:rPr>
                <w:rFonts w:ascii="Candara" w:hAnsi="Candara"/>
                <w:lang w:eastAsia="en-US"/>
              </w:rPr>
            </w:pPr>
            <w:r w:rsidRPr="0F164D38" w:rsidR="253CFA30">
              <w:rPr>
                <w:rFonts w:ascii="Candara" w:hAnsi="Candara"/>
                <w:lang w:eastAsia="en-US"/>
              </w:rPr>
              <w:t xml:space="preserve">Writing comparisons, </w:t>
            </w:r>
            <w:r w:rsidRPr="0F164D38" w:rsidR="253CFA30">
              <w:rPr>
                <w:rFonts w:ascii="Candara" w:hAnsi="Candara"/>
                <w:lang w:eastAsia="en-US"/>
              </w:rPr>
              <w:t>descriptions</w:t>
            </w:r>
            <w:r w:rsidRPr="0F164D38" w:rsidR="253CFA30">
              <w:rPr>
                <w:rFonts w:ascii="Candara" w:hAnsi="Candara"/>
                <w:lang w:eastAsia="en-US"/>
              </w:rPr>
              <w:t xml:space="preserve"> and explanations in the same way a sociologist might.</w:t>
            </w:r>
          </w:p>
          <w:p w:rsidR="008D4A83" w:rsidP="0F164D38" w:rsidRDefault="008D4A83" w14:paraId="676BB209" w14:textId="7BBBF5C9">
            <w:pPr>
              <w:pStyle w:val="NormalWeb"/>
              <w:spacing w:before="0" w:beforeAutospacing="off" w:after="0" w:afterAutospacing="off"/>
              <w:rPr>
                <w:rFonts w:ascii="Candara" w:hAnsi="Candara"/>
                <w:lang w:eastAsia="en-US"/>
              </w:rPr>
            </w:pPr>
            <w:r w:rsidRPr="0F164D38" w:rsidR="253CFA30">
              <w:rPr>
                <w:rFonts w:ascii="Candara" w:hAnsi="Candara"/>
                <w:lang w:eastAsia="en-US"/>
              </w:rPr>
              <w:t xml:space="preserve">Literacy skills – Reading comprehension and writing. </w:t>
            </w:r>
          </w:p>
          <w:p w:rsidR="008D4A83" w:rsidP="0F164D38" w:rsidRDefault="008D4A83" w14:paraId="5F9D5537" w14:textId="7842FCF0">
            <w:pPr>
              <w:pStyle w:val="NormalWeb"/>
              <w:spacing w:before="0" w:beforeAutospacing="off" w:after="0" w:afterAutospacing="off"/>
              <w:rPr>
                <w:rFonts w:ascii="Candara" w:hAnsi="Candara"/>
                <w:lang w:eastAsia="en-US"/>
              </w:rPr>
            </w:pPr>
            <w:r w:rsidRPr="0F164D38" w:rsidR="253CFA30">
              <w:rPr>
                <w:rFonts w:ascii="Candara" w:hAnsi="Candara"/>
                <w:lang w:eastAsia="en-US"/>
              </w:rPr>
              <w:t xml:space="preserve">Developing and sustaining argument on extended pieces much like a philosopher. Examining sources, images and </w:t>
            </w:r>
            <w:r w:rsidRPr="0F164D38" w:rsidR="253CFA30">
              <w:rPr>
                <w:rFonts w:ascii="Candara" w:hAnsi="Candara"/>
                <w:lang w:eastAsia="en-US"/>
              </w:rPr>
              <w:t>comparing and contrasting</w:t>
            </w:r>
            <w:r w:rsidRPr="0F164D38" w:rsidR="253CFA30">
              <w:rPr>
                <w:rFonts w:ascii="Candara" w:hAnsi="Candara"/>
                <w:lang w:eastAsia="en-US"/>
              </w:rPr>
              <w:t xml:space="preserve"> them across religions.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D4A83" w:rsidRDefault="008D4A83" w14:paraId="31DB11D9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:rsidR="008D4A83" w:rsidRDefault="008D4A83" w14:paraId="3C4876C4" w14:textId="21883443">
            <w:pPr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6E62BE5" wp14:editId="6544F56D">
                  <wp:extent cx="590550" cy="590550"/>
                  <wp:effectExtent l="0" t="0" r="0" b="0"/>
                  <wp:docPr id="845478725" name="Graphic 8" descr="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phic 41" descr="Books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D4A83" w:rsidP="0F164D38" w:rsidRDefault="008D4A83" w14:paraId="446C2520" w14:textId="5AC4D60B">
            <w:pPr>
              <w:pStyle w:val="NormalWeb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BEEAC0F">
              <w:rPr>
                <w:rFonts w:ascii="Candara" w:hAnsi="Candara"/>
                <w:sz w:val="22"/>
                <w:szCs w:val="22"/>
                <w:lang w:eastAsia="en-US"/>
              </w:rPr>
              <w:t xml:space="preserve">Teachers </w:t>
            </w:r>
            <w:r w:rsidRPr="0F164D38" w:rsidR="2BEEAC0F">
              <w:rPr>
                <w:rFonts w:ascii="Candara" w:hAnsi="Candara"/>
                <w:sz w:val="22"/>
                <w:szCs w:val="22"/>
                <w:lang w:eastAsia="en-US"/>
              </w:rPr>
              <w:t>lead</w:t>
            </w:r>
            <w:r w:rsidRPr="0F164D38" w:rsidR="2BEEAC0F">
              <w:rPr>
                <w:rFonts w:ascii="Candara" w:hAnsi="Candara"/>
                <w:sz w:val="22"/>
                <w:szCs w:val="22"/>
                <w:lang w:eastAsia="en-US"/>
              </w:rPr>
              <w:t xml:space="preserve"> by example. Teachers read from the board but will also encourage pupils to read aloud to the class. </w:t>
            </w:r>
          </w:p>
          <w:p w:rsidR="008D4A83" w:rsidP="0F164D38" w:rsidRDefault="008D4A83" w14:paraId="654E4E54" w14:textId="2493C30D">
            <w:pPr>
              <w:pStyle w:val="NormalWeb"/>
              <w:rPr>
                <w:rFonts w:ascii="Candara" w:hAnsi="Candara"/>
                <w:sz w:val="22"/>
                <w:szCs w:val="22"/>
                <w:lang w:eastAsia="en-US"/>
              </w:rPr>
            </w:pPr>
          </w:p>
          <w:p w:rsidR="008D4A83" w:rsidP="0F164D38" w:rsidRDefault="008D4A83" w14:paraId="3894AFC0" w14:textId="281E9253">
            <w:pPr>
              <w:pStyle w:val="NormalWeb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BEEAC0F">
              <w:rPr>
                <w:rFonts w:ascii="Candara" w:hAnsi="Candara"/>
                <w:sz w:val="22"/>
                <w:szCs w:val="22"/>
                <w:lang w:eastAsia="en-US"/>
              </w:rPr>
              <w:t xml:space="preserve">Syllabification of key words. </w:t>
            </w:r>
          </w:p>
          <w:p w:rsidR="008D4A83" w:rsidP="0F164D38" w:rsidRDefault="008D4A83" w14:paraId="52621B78" w14:textId="7C45B325">
            <w:pPr>
              <w:pStyle w:val="NormalWeb"/>
              <w:rPr>
                <w:rFonts w:ascii="Candara" w:hAnsi="Candara"/>
                <w:sz w:val="22"/>
                <w:szCs w:val="22"/>
                <w:lang w:eastAsia="en-US"/>
              </w:rPr>
            </w:pPr>
          </w:p>
          <w:p w:rsidR="008D4A83" w:rsidRDefault="008D4A83" w14:paraId="43011B3D" w14:textId="39B62B0A">
            <w:pPr>
              <w:pStyle w:val="NormalWeb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BEEAC0F">
              <w:rPr>
                <w:rFonts w:ascii="Candara" w:hAnsi="Candara"/>
                <w:sz w:val="22"/>
                <w:szCs w:val="22"/>
                <w:lang w:eastAsia="en-US"/>
              </w:rPr>
              <w:t>Pupils will analyse a variety of text sources.</w:t>
            </w:r>
          </w:p>
        </w:tc>
      </w:tr>
      <w:tr w:rsidR="008D4A83" w:rsidTr="0F164D38" w14:paraId="42E840F8" w14:textId="77777777">
        <w:trPr>
          <w:trHeight w:val="1482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8D4A83" w:rsidRDefault="008D4A83" w14:paraId="474EED63" w14:textId="77777777">
            <w:pPr>
              <w:rPr>
                <w:rFonts w:ascii="Candara" w:hAnsi="Candara" w:eastAsia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D4A83" w:rsidRDefault="008D4A83" w14:paraId="39F5D22C" w14:textId="77777777">
            <w:pPr>
              <w:rPr>
                <w:rFonts w:ascii="Candara" w:hAnsi="Candara"/>
                <w:color w:val="000000" w:themeColor="text1"/>
              </w:rPr>
            </w:pPr>
          </w:p>
          <w:p w:rsidR="008D4A83" w:rsidRDefault="008D4A83" w14:paraId="268CA858" w14:textId="0B764B0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72EF81C" wp14:editId="08143D0A">
                  <wp:extent cx="638175" cy="638175"/>
                  <wp:effectExtent l="0" t="0" r="0" b="0"/>
                  <wp:docPr id="1675502262" name="Graphic 7" descr="Speec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42" descr="Speech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C5D39" w:rsidP="0F164D38" w:rsidRDefault="005C5D39" w14:paraId="5A0B0C11" w14:textId="297BC07B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</w:pPr>
            <w:r w:rsidRPr="0F164D38" w:rsidR="38B7ECA9">
              <w:rPr>
                <w:rFonts w:ascii="Candara" w:hAnsi="Candara"/>
                <w:sz w:val="20"/>
                <w:szCs w:val="20"/>
                <w:lang w:eastAsia="en-US"/>
              </w:rPr>
              <w:t>Monotheistic</w:t>
            </w:r>
          </w:p>
          <w:p w:rsidR="005C5D39" w:rsidP="0F164D38" w:rsidRDefault="005C5D39" w14:paraId="4F10495E" w14:textId="51EE4256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38B7ECA9">
              <w:rPr>
                <w:rFonts w:ascii="Candara" w:hAnsi="Candara"/>
                <w:sz w:val="20"/>
                <w:szCs w:val="20"/>
                <w:lang w:eastAsia="en-US"/>
              </w:rPr>
              <w:t>Omnipotent</w:t>
            </w:r>
          </w:p>
          <w:p w:rsidR="005C5D39" w:rsidP="0F164D38" w:rsidRDefault="005C5D39" w14:paraId="7EA2DEA2" w14:textId="4DA2DB5F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38B7ECA9">
              <w:rPr>
                <w:rFonts w:ascii="Candara" w:hAnsi="Candara"/>
                <w:sz w:val="20"/>
                <w:szCs w:val="20"/>
                <w:lang w:eastAsia="en-US"/>
              </w:rPr>
              <w:t>Benevolent</w:t>
            </w:r>
          </w:p>
          <w:p w:rsidR="005C5D39" w:rsidP="0F164D38" w:rsidRDefault="005C5D39" w14:paraId="504B255C" w14:textId="4EF4B20A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38B7ECA9">
              <w:rPr>
                <w:rFonts w:ascii="Candara" w:hAnsi="Candara"/>
                <w:sz w:val="20"/>
                <w:szCs w:val="20"/>
                <w:lang w:eastAsia="en-US"/>
              </w:rPr>
              <w:t>Just</w:t>
            </w:r>
          </w:p>
          <w:p w:rsidR="005C5D39" w:rsidP="0F164D38" w:rsidRDefault="005C5D39" w14:paraId="6C50478D" w14:textId="22AF2BA1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6D787AA8">
              <w:rPr>
                <w:rFonts w:ascii="Candara" w:hAnsi="Candara"/>
                <w:sz w:val="20"/>
                <w:szCs w:val="20"/>
                <w:lang w:eastAsia="en-US"/>
              </w:rPr>
              <w:t xml:space="preserve">The Trinity </w:t>
            </w:r>
          </w:p>
          <w:p w:rsidR="005C5D39" w:rsidP="0F164D38" w:rsidRDefault="005C5D39" w14:paraId="19EE6C1F" w14:textId="58409FE6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6D787AA8">
              <w:rPr>
                <w:rFonts w:ascii="Candara" w:hAnsi="Candara"/>
                <w:sz w:val="20"/>
                <w:szCs w:val="20"/>
                <w:lang w:eastAsia="en-US"/>
              </w:rPr>
              <w:t xml:space="preserve">Holy spirit </w:t>
            </w:r>
          </w:p>
          <w:p w:rsidR="005C5D39" w:rsidP="0F164D38" w:rsidRDefault="005C5D39" w14:paraId="6FE4939D" w14:textId="6ADA380C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6D787AA8">
              <w:rPr>
                <w:rFonts w:ascii="Candara" w:hAnsi="Candara"/>
                <w:sz w:val="20"/>
                <w:szCs w:val="20"/>
                <w:lang w:eastAsia="en-US"/>
              </w:rPr>
              <w:t>Son of God</w:t>
            </w:r>
          </w:p>
          <w:p w:rsidR="005C5D39" w:rsidP="0F164D38" w:rsidRDefault="005C5D39" w14:paraId="20390028" w14:textId="32ED3999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0AD6BD12">
              <w:rPr>
                <w:rFonts w:ascii="Candara" w:hAnsi="Candara"/>
                <w:sz w:val="20"/>
                <w:szCs w:val="20"/>
                <w:lang w:eastAsia="en-US"/>
              </w:rPr>
              <w:t>Creation</w:t>
            </w:r>
          </w:p>
          <w:p w:rsidR="005C5D39" w:rsidP="0F164D38" w:rsidRDefault="005C5D39" w14:paraId="6CC071D1" w14:textId="26E9B733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2DE29B75">
              <w:rPr>
                <w:rFonts w:ascii="Candara" w:hAnsi="Candara"/>
                <w:sz w:val="20"/>
                <w:szCs w:val="20"/>
                <w:lang w:eastAsia="en-US"/>
              </w:rPr>
              <w:t xml:space="preserve">Incarnation  </w:t>
            </w:r>
          </w:p>
          <w:p w:rsidR="005C5D39" w:rsidP="0F164D38" w:rsidRDefault="005C5D39" w14:paraId="7DE84E07" w14:textId="3CFDE578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2DE29B75">
              <w:rPr>
                <w:rFonts w:ascii="Candara" w:hAnsi="Candara"/>
                <w:sz w:val="20"/>
                <w:szCs w:val="20"/>
                <w:lang w:eastAsia="en-US"/>
              </w:rPr>
              <w:t xml:space="preserve">Resurrection </w:t>
            </w:r>
          </w:p>
          <w:p w:rsidR="005C5D39" w:rsidP="0F164D38" w:rsidRDefault="005C5D39" w14:paraId="6CE07FAA" w14:textId="523F34DB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2DE29B75">
              <w:rPr>
                <w:rFonts w:ascii="Candara" w:hAnsi="Candara"/>
                <w:sz w:val="20"/>
                <w:szCs w:val="20"/>
                <w:lang w:eastAsia="en-US"/>
              </w:rPr>
              <w:t xml:space="preserve">Blasphemy </w:t>
            </w:r>
          </w:p>
          <w:p w:rsidR="005C5D39" w:rsidP="0F164D38" w:rsidRDefault="005C5D39" w14:paraId="3D4C3D74" w14:textId="7692E2DE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2DE29B75">
              <w:rPr>
                <w:rFonts w:ascii="Candara" w:hAnsi="Candara"/>
                <w:sz w:val="20"/>
                <w:szCs w:val="20"/>
                <w:lang w:eastAsia="en-US"/>
              </w:rPr>
              <w:t>Messiah</w:t>
            </w:r>
          </w:p>
          <w:p w:rsidR="005C5D39" w:rsidP="0F164D38" w:rsidRDefault="005C5D39" w14:paraId="5F4B4DAC" w14:textId="77325FF1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6F50DB09">
              <w:rPr>
                <w:rFonts w:ascii="Candara" w:hAnsi="Candara"/>
                <w:sz w:val="20"/>
                <w:szCs w:val="20"/>
                <w:lang w:eastAsia="en-US"/>
              </w:rPr>
              <w:t xml:space="preserve">Crucifixion </w:t>
            </w:r>
          </w:p>
          <w:p w:rsidR="005C5D39" w:rsidP="0F164D38" w:rsidRDefault="005C5D39" w14:paraId="58713DAE" w14:textId="0578C823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32110D94">
              <w:rPr>
                <w:rFonts w:ascii="Candara" w:hAnsi="Candara"/>
                <w:sz w:val="20"/>
                <w:szCs w:val="20"/>
                <w:lang w:eastAsia="en-US"/>
              </w:rPr>
              <w:t xml:space="preserve">Ascension </w:t>
            </w:r>
          </w:p>
          <w:p w:rsidR="005C5D39" w:rsidP="0F164D38" w:rsidRDefault="005C5D39" w14:paraId="38D9B63A" w14:textId="43E1BDEB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32110D94">
              <w:rPr>
                <w:rFonts w:ascii="Candara" w:hAnsi="Candara"/>
                <w:sz w:val="20"/>
                <w:szCs w:val="20"/>
                <w:lang w:eastAsia="en-US"/>
              </w:rPr>
              <w:t xml:space="preserve">Heaven </w:t>
            </w:r>
          </w:p>
          <w:p w:rsidR="005C5D39" w:rsidP="0F164D38" w:rsidRDefault="005C5D39" w14:paraId="2E01E8C4" w14:textId="3C4749D4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765B119D">
              <w:rPr>
                <w:rFonts w:ascii="Candara" w:hAnsi="Candara"/>
                <w:sz w:val="20"/>
                <w:szCs w:val="20"/>
                <w:lang w:eastAsia="en-US"/>
              </w:rPr>
              <w:t xml:space="preserve">Afterlife </w:t>
            </w:r>
          </w:p>
          <w:p w:rsidR="005C5D39" w:rsidP="0F164D38" w:rsidRDefault="005C5D39" w14:paraId="57D05D1A" w14:textId="68704851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765B119D">
              <w:rPr>
                <w:rFonts w:ascii="Candara" w:hAnsi="Candara"/>
                <w:sz w:val="20"/>
                <w:szCs w:val="20"/>
                <w:lang w:eastAsia="en-US"/>
              </w:rPr>
              <w:t xml:space="preserve">Day of Judgement </w:t>
            </w:r>
          </w:p>
          <w:p w:rsidR="005C5D39" w:rsidP="0F164D38" w:rsidRDefault="005C5D39" w14:paraId="4A37BC8F" w14:textId="68BDA177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70B94740">
              <w:rPr>
                <w:rFonts w:ascii="Candara" w:hAnsi="Candara"/>
                <w:sz w:val="20"/>
                <w:szCs w:val="20"/>
                <w:lang w:eastAsia="en-US"/>
              </w:rPr>
              <w:t xml:space="preserve">Heaven </w:t>
            </w:r>
          </w:p>
          <w:p w:rsidR="005C5D39" w:rsidP="0F164D38" w:rsidRDefault="005C5D39" w14:paraId="1D9701DF" w14:textId="457D25F9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70B94740">
              <w:rPr>
                <w:rFonts w:ascii="Candara" w:hAnsi="Candara"/>
                <w:sz w:val="20"/>
                <w:szCs w:val="20"/>
                <w:lang w:eastAsia="en-US"/>
              </w:rPr>
              <w:t xml:space="preserve">Hell </w:t>
            </w:r>
          </w:p>
          <w:p w:rsidR="005C5D39" w:rsidP="0F164D38" w:rsidRDefault="005C5D39" w14:paraId="5F53B9B8" w14:textId="17BEA471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70B94740">
              <w:rPr>
                <w:rFonts w:ascii="Candara" w:hAnsi="Candara"/>
                <w:sz w:val="20"/>
                <w:szCs w:val="20"/>
                <w:lang w:eastAsia="en-US"/>
              </w:rPr>
              <w:t xml:space="preserve">Purgatory </w:t>
            </w:r>
          </w:p>
          <w:p w:rsidR="005C5D39" w:rsidP="0F164D38" w:rsidRDefault="005C5D39" w14:paraId="153AF104" w14:textId="2312CB96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2C576846">
              <w:rPr>
                <w:rFonts w:ascii="Candara" w:hAnsi="Candara"/>
                <w:sz w:val="20"/>
                <w:szCs w:val="20"/>
                <w:lang w:eastAsia="en-US"/>
              </w:rPr>
              <w:t xml:space="preserve">Sin </w:t>
            </w:r>
          </w:p>
          <w:p w:rsidR="005C5D39" w:rsidP="0F164D38" w:rsidRDefault="005C5D39" w14:paraId="33A629A7" w14:textId="29E6F0EF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2C576846">
              <w:rPr>
                <w:rFonts w:ascii="Candara" w:hAnsi="Candara"/>
                <w:sz w:val="20"/>
                <w:szCs w:val="20"/>
                <w:lang w:eastAsia="en-US"/>
              </w:rPr>
              <w:t>Original sin</w:t>
            </w:r>
          </w:p>
          <w:p w:rsidR="005C5D39" w:rsidP="0F164D38" w:rsidRDefault="005C5D39" w14:paraId="5E7DDE6A" w14:textId="416CEC48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2C576846">
              <w:rPr>
                <w:rFonts w:ascii="Candara" w:hAnsi="Candara"/>
                <w:sz w:val="20"/>
                <w:szCs w:val="20"/>
                <w:lang w:eastAsia="en-US"/>
              </w:rPr>
              <w:t xml:space="preserve">Grace </w:t>
            </w:r>
          </w:p>
          <w:p w:rsidR="005C5D39" w:rsidP="0F164D38" w:rsidRDefault="005C5D39" w14:paraId="7D2300F2" w14:textId="38825FD7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F164D38" w:rsidR="23FFCC01">
              <w:rPr>
                <w:rFonts w:ascii="Candara" w:hAnsi="Candara"/>
                <w:sz w:val="20"/>
                <w:szCs w:val="20"/>
                <w:lang w:eastAsia="en-US"/>
              </w:rPr>
              <w:t xml:space="preserve">Atonement </w:t>
            </w:r>
          </w:p>
        </w:tc>
      </w:tr>
      <w:tr w:rsidR="008D4A83" w:rsidTr="0F164D38" w14:paraId="0304F7E6" w14:textId="77777777">
        <w:trPr>
          <w:trHeight w:val="1162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8D4A83" w:rsidRDefault="008D4A83" w14:paraId="63114A13" w14:textId="77777777">
            <w:pPr>
              <w:rPr>
                <w:rFonts w:ascii="Candara" w:hAnsi="Candara" w:eastAsia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D4A83" w:rsidRDefault="008D4A83" w14:paraId="2953AEE5" w14:textId="249109D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5FF13731" wp14:editId="32A2A497">
                  <wp:extent cx="666750" cy="666750"/>
                  <wp:effectExtent l="0" t="0" r="0" b="0"/>
                  <wp:docPr id="210750587" name="Graphic 6" descr="Checklist RT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phic 43" descr="Checklist RT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D4A83" w:rsidP="0F164D38" w:rsidRDefault="008D4A83" w14:paraId="0D6A34F5" w14:textId="2A9AD4D2">
            <w:pPr>
              <w:pStyle w:val="Normal"/>
              <w:rPr>
                <w:rFonts w:ascii="Candara" w:hAnsi="Candara"/>
                <w:color w:val="000000" w:themeColor="text1" w:themeTint="FF" w:themeShade="FF"/>
              </w:rPr>
            </w:pPr>
            <w:r w:rsidRPr="0F164D38" w:rsidR="233075A3">
              <w:rPr>
                <w:rFonts w:ascii="Candara" w:hAnsi="Candara"/>
                <w:color w:val="000000" w:themeColor="text1" w:themeTint="FF" w:themeShade="FF"/>
              </w:rPr>
              <w:t xml:space="preserve">Assessment at the end of the unit made up of short answer and long answer questions. Collect scores from formative assessments in the classroom – multiple choice questions, low stakes. </w:t>
            </w:r>
          </w:p>
          <w:p w:rsidR="008D4A83" w:rsidP="0F164D38" w:rsidRDefault="008D4A83" w14:paraId="7A3BB80B" w14:textId="4F2B0706">
            <w:pPr>
              <w:pStyle w:val="Normal"/>
              <w:rPr>
                <w:rFonts w:ascii="Candara" w:hAnsi="Candara"/>
                <w:color w:val="000000" w:themeColor="text1" w:themeTint="FF" w:themeShade="FF"/>
              </w:rPr>
            </w:pPr>
            <w:r w:rsidRPr="0F164D38" w:rsidR="233075A3">
              <w:rPr>
                <w:rFonts w:ascii="Candara" w:hAnsi="Candara"/>
                <w:color w:val="000000" w:themeColor="text1" w:themeTint="FF" w:themeShade="FF"/>
              </w:rPr>
              <w:t>Completion of an extended piece of writing throughout the unit.</w:t>
            </w:r>
          </w:p>
          <w:p w:rsidR="008D4A83" w:rsidP="0F164D38" w:rsidRDefault="008D4A83" w14:paraId="0A694190" w14:textId="1B144A10">
            <w:pPr>
              <w:pStyle w:val="Normal"/>
              <w:rPr>
                <w:rFonts w:ascii="Candara" w:hAnsi="Candara"/>
                <w:color w:val="000000" w:themeColor="text1"/>
              </w:rPr>
            </w:pPr>
            <w:r w:rsidRPr="0F164D38" w:rsidR="233075A3">
              <w:rPr>
                <w:rFonts w:ascii="Candara" w:hAnsi="Candara"/>
                <w:color w:val="000000" w:themeColor="text1" w:themeTint="FF" w:themeShade="FF"/>
              </w:rPr>
              <w:t xml:space="preserve">GCSE style questions. </w:t>
            </w:r>
          </w:p>
        </w:tc>
      </w:tr>
      <w:tr w:rsidR="008D4A83" w:rsidTr="0F164D38" w14:paraId="56C8277A" w14:textId="77777777">
        <w:trPr>
          <w:trHeight w:val="1482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8D4A83" w:rsidRDefault="008D4A83" w14:paraId="70A6EA13" w14:textId="77777777">
            <w:pPr>
              <w:rPr>
                <w:rFonts w:ascii="Candara" w:hAnsi="Candara" w:eastAsia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D4A83" w:rsidRDefault="008D4A83" w14:paraId="4E6ECB99" w14:textId="77777777">
            <w:pPr>
              <w:rPr>
                <w:rFonts w:ascii="Candara" w:hAnsi="Candara"/>
                <w:color w:val="000000" w:themeColor="text1"/>
              </w:rPr>
            </w:pPr>
          </w:p>
          <w:p w:rsidR="008D4A83" w:rsidRDefault="008D4A83" w14:paraId="0B857E55" w14:textId="0E263ACA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43DF37BB" wp14:editId="22B829BF">
                  <wp:extent cx="647700" cy="647700"/>
                  <wp:effectExtent l="0" t="0" r="0" b="0"/>
                  <wp:docPr id="291514571" name="Graphic 5" descr="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phic 44" descr="Home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D4A83" w:rsidRDefault="008D4A83" w14:paraId="1B4C3CE0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  <w:tr w:rsidR="008D4A83" w:rsidTr="0F164D38" w14:paraId="47710CC6" w14:textId="77777777">
        <w:trPr>
          <w:trHeight w:val="1482"/>
        </w:trPr>
        <w:tc>
          <w:tcPr>
            <w:tcW w:w="4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D4A83" w:rsidP="0F164D38" w:rsidRDefault="008D4A83" w14:paraId="579F65CF" w14:textId="59125F28">
            <w:pPr>
              <w:rPr>
                <w:rFonts w:ascii="Candara" w:hAnsi="Candara"/>
                <w:b w:val="1"/>
                <w:bCs w:val="1"/>
                <w:color w:val="385623" w:themeColor="accent6" w:themeShade="80"/>
                <w:sz w:val="24"/>
                <w:szCs w:val="24"/>
                <w:u w:val="single"/>
              </w:rPr>
            </w:pPr>
            <w:r w:rsidRPr="0F164D38" w:rsidR="008D4A83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</w:rPr>
              <w:t xml:space="preserve">Half Term 2: </w:t>
            </w:r>
            <w:r w:rsidRPr="0F164D38" w:rsidR="00417E21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</w:rPr>
              <w:t xml:space="preserve"> </w:t>
            </w:r>
            <w:r w:rsidRPr="0F164D38" w:rsidR="18C05EC5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</w:rPr>
              <w:t>Christianity Practices</w:t>
            </w:r>
          </w:p>
          <w:p w:rsidR="008D4A83" w:rsidRDefault="008D4A83" w14:paraId="1911A505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:rsidR="008D4A83" w:rsidRDefault="008D4A83" w14:paraId="54F47D18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F164D38" w:rsidR="008D4A83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</w:rPr>
              <w:t>Substantive Knowledge:</w:t>
            </w:r>
          </w:p>
          <w:p w:rsidR="008D4A83" w:rsidP="0F164D38" w:rsidRDefault="008D4A83" w14:paraId="69BADF05" w14:textId="3E2963F0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 xml:space="preserve">Worship – </w:t>
            </w:r>
            <w:r w:rsidRPr="0F164D38" w:rsidR="42D3E98B">
              <w:rPr>
                <w:rFonts w:ascii="Candara" w:hAnsi="Candara"/>
                <w:sz w:val="22"/>
                <w:szCs w:val="22"/>
                <w:lang w:eastAsia="en-US"/>
              </w:rPr>
              <w:t xml:space="preserve">reasons for and </w:t>
            </w: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forms of wo</w:t>
            </w:r>
            <w:r w:rsidRPr="0F164D38" w:rsidR="333F1717">
              <w:rPr>
                <w:rFonts w:ascii="Candara" w:hAnsi="Candara"/>
                <w:sz w:val="22"/>
                <w:szCs w:val="22"/>
                <w:lang w:eastAsia="en-US"/>
              </w:rPr>
              <w:t>rship.</w:t>
            </w:r>
          </w:p>
          <w:p w:rsidR="008D4A83" w:rsidP="0F164D38" w:rsidRDefault="008D4A83" w14:paraId="4773A5F1" w14:textId="2EFECF8E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Prayer</w:t>
            </w:r>
            <w:r w:rsidRPr="0F164D38" w:rsidR="1FE1120A">
              <w:rPr>
                <w:rFonts w:ascii="Candara" w:hAnsi="Candara"/>
                <w:sz w:val="22"/>
                <w:szCs w:val="22"/>
                <w:lang w:eastAsia="en-US"/>
              </w:rPr>
              <w:t xml:space="preserve"> – communicating with God. </w:t>
            </w:r>
          </w:p>
          <w:p w:rsidR="008D4A83" w:rsidP="0F164D38" w:rsidRDefault="008D4A83" w14:paraId="4B496667" w14:textId="0B8746E2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The sacraments: Baptism</w:t>
            </w:r>
            <w:r w:rsidRPr="0F164D38" w:rsidR="0BD60B40">
              <w:rPr>
                <w:rFonts w:ascii="Candara" w:hAnsi="Candara"/>
                <w:sz w:val="22"/>
                <w:szCs w:val="22"/>
                <w:lang w:eastAsia="en-US"/>
              </w:rPr>
              <w:t xml:space="preserve"> – a holy ritual whereby followers believe they receive a special gift of grace. Washing away sin. </w:t>
            </w:r>
          </w:p>
          <w:p w:rsidR="008D4A83" w:rsidP="0F164D38" w:rsidRDefault="008D4A83" w14:paraId="55AB84E0" w14:textId="2FC56ECC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The sacraments: Holy Communion</w:t>
            </w:r>
            <w:r w:rsidRPr="0F164D38" w:rsidR="6495AD1C">
              <w:rPr>
                <w:rFonts w:ascii="Candara" w:hAnsi="Candara"/>
                <w:sz w:val="22"/>
                <w:szCs w:val="22"/>
                <w:lang w:eastAsia="en-US"/>
              </w:rPr>
              <w:t xml:space="preserve"> – celebrating the </w:t>
            </w:r>
            <w:r w:rsidRPr="0F164D38" w:rsidR="6495AD1C">
              <w:rPr>
                <w:rFonts w:ascii="Candara" w:hAnsi="Candara"/>
                <w:sz w:val="22"/>
                <w:szCs w:val="22"/>
                <w:lang w:eastAsia="en-US"/>
              </w:rPr>
              <w:t>sacrifice</w:t>
            </w:r>
            <w:r w:rsidRPr="0F164D38" w:rsidR="6495AD1C">
              <w:rPr>
                <w:rFonts w:ascii="Candara" w:hAnsi="Candara"/>
                <w:sz w:val="22"/>
                <w:szCs w:val="22"/>
                <w:lang w:eastAsia="en-US"/>
              </w:rPr>
              <w:t xml:space="preserve"> of Jesus on the cross and his resurrection. </w:t>
            </w:r>
          </w:p>
          <w:p w:rsidR="008D4A83" w:rsidP="0F164D38" w:rsidRDefault="008D4A83" w14:paraId="3827FF62" w14:textId="2B73B2E0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Celebrating Holy Communion</w:t>
            </w:r>
            <w:r w:rsidRPr="0F164D38" w:rsidR="3566A3EA">
              <w:rPr>
                <w:rFonts w:ascii="Candara" w:hAnsi="Candara"/>
                <w:sz w:val="22"/>
                <w:szCs w:val="22"/>
                <w:lang w:eastAsia="en-US"/>
              </w:rPr>
              <w:t xml:space="preserve"> – the ministry of the Word and the ministry of Holy Communion. </w:t>
            </w:r>
          </w:p>
          <w:p w:rsidR="008D4A83" w:rsidP="0F164D38" w:rsidRDefault="008D4A83" w14:paraId="51528525" w14:textId="63BEBDAB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Pilgrimage</w:t>
            </w:r>
            <w:r w:rsidRPr="0F164D38" w:rsidR="21EC33DD">
              <w:rPr>
                <w:rFonts w:ascii="Candara" w:hAnsi="Candara"/>
                <w:sz w:val="22"/>
                <w:szCs w:val="22"/>
                <w:lang w:eastAsia="en-US"/>
              </w:rPr>
              <w:t xml:space="preserve"> – a journey to a holy site. </w:t>
            </w:r>
          </w:p>
          <w:p w:rsidR="008D4A83" w:rsidP="0F164D38" w:rsidRDefault="008D4A83" w14:paraId="36F4AD96" w14:textId="2F46D6BB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Celebrating festivals</w:t>
            </w:r>
            <w:r w:rsidRPr="0F164D38" w:rsidR="7682305F">
              <w:rPr>
                <w:rFonts w:ascii="Candara" w:hAnsi="Candara"/>
                <w:sz w:val="22"/>
                <w:szCs w:val="22"/>
                <w:lang w:eastAsia="en-US"/>
              </w:rPr>
              <w:t xml:space="preserve"> – Christmas and Easter. </w:t>
            </w:r>
          </w:p>
          <w:p w:rsidR="008D4A83" w:rsidP="0F164D38" w:rsidRDefault="008D4A83" w14:paraId="24363CAA" w14:textId="46E8A604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The role of the Church in the local community: food banks</w:t>
            </w:r>
            <w:r w:rsidRPr="0F164D38" w:rsidR="607D33E9">
              <w:rPr>
                <w:rFonts w:ascii="Candara" w:hAnsi="Candara"/>
                <w:sz w:val="22"/>
                <w:szCs w:val="22"/>
                <w:lang w:eastAsia="en-US"/>
              </w:rPr>
              <w:t xml:space="preserve"> – helping those in the community.</w:t>
            </w:r>
          </w:p>
          <w:p w:rsidR="008D4A83" w:rsidP="0F164D38" w:rsidRDefault="008D4A83" w14:paraId="5CAA36CE" w14:textId="31371C06">
            <w:pPr>
              <w:pStyle w:val="Normal"/>
              <w:suppressLineNumbers w:val="0"/>
              <w:bidi w:val="0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The role of the Church in the local community: street pastors</w:t>
            </w:r>
            <w:r w:rsidRPr="0F164D38" w:rsidR="1C30F6D7">
              <w:rPr>
                <w:rFonts w:ascii="Candara" w:hAnsi="Candara"/>
                <w:sz w:val="22"/>
                <w:szCs w:val="22"/>
                <w:lang w:eastAsia="en-US"/>
              </w:rPr>
              <w:t xml:space="preserve"> – putting faith into action and showing agape. </w:t>
            </w:r>
          </w:p>
          <w:p w:rsidR="2080B0BB" w:rsidP="0F164D38" w:rsidRDefault="2080B0BB" w14:paraId="0E58277F" w14:textId="0BDD9D84">
            <w:pPr>
              <w:pStyle w:val="Normal"/>
              <w:suppressLineNumbers w:val="0"/>
              <w:bidi w:val="0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The place of mission and evangelism</w:t>
            </w:r>
            <w:r w:rsidRPr="0F164D38" w:rsidR="79D68CB1">
              <w:rPr>
                <w:rFonts w:ascii="Candara" w:hAnsi="Candara"/>
                <w:sz w:val="22"/>
                <w:szCs w:val="22"/>
                <w:lang w:eastAsia="en-US"/>
              </w:rPr>
              <w:t xml:space="preserve"> – spreading the faith.</w:t>
            </w:r>
          </w:p>
          <w:p w:rsidR="2080B0BB" w:rsidP="0F164D38" w:rsidRDefault="2080B0BB" w14:paraId="2685D96C" w14:textId="06DE0916">
            <w:pPr>
              <w:pStyle w:val="Normal"/>
              <w:suppressLineNumbers w:val="0"/>
              <w:bidi w:val="0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Church growth</w:t>
            </w:r>
            <w:r w:rsidRPr="0F164D38" w:rsidR="70BA9ED8">
              <w:rPr>
                <w:rFonts w:ascii="Candara" w:hAnsi="Candara"/>
                <w:sz w:val="22"/>
                <w:szCs w:val="22"/>
                <w:lang w:eastAsia="en-US"/>
              </w:rPr>
              <w:t xml:space="preserve"> – spreading the</w:t>
            </w:r>
            <w:r w:rsidRPr="0F164D38" w:rsidR="0259A7E9">
              <w:rPr>
                <w:rFonts w:ascii="Candara" w:hAnsi="Candara"/>
                <w:sz w:val="22"/>
                <w:szCs w:val="22"/>
                <w:lang w:eastAsia="en-US"/>
              </w:rPr>
              <w:t xml:space="preserve"> faith and promoting Christ for all Nations. </w:t>
            </w:r>
          </w:p>
          <w:p w:rsidR="2080B0BB" w:rsidP="0F164D38" w:rsidRDefault="2080B0BB" w14:paraId="0D6D079E" w14:textId="24047032">
            <w:pPr>
              <w:pStyle w:val="Normal"/>
              <w:suppressLineNumbers w:val="0"/>
              <w:bidi w:val="0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The importance of the worldwide Church</w:t>
            </w:r>
            <w:r w:rsidRPr="0F164D38" w:rsidR="40FDA5E6">
              <w:rPr>
                <w:rFonts w:ascii="Candara" w:hAnsi="Candara"/>
                <w:sz w:val="22"/>
                <w:szCs w:val="22"/>
                <w:lang w:eastAsia="en-US"/>
              </w:rPr>
              <w:t xml:space="preserve"> – restoring people’s relationship with God and one another. </w:t>
            </w:r>
          </w:p>
          <w:p w:rsidR="2080B0BB" w:rsidP="0F164D38" w:rsidRDefault="2080B0BB" w14:paraId="408BDCEA" w14:textId="3F0F1E7F">
            <w:pPr>
              <w:pStyle w:val="Normal"/>
              <w:suppressLineNumbers w:val="0"/>
              <w:bidi w:val="0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Christian persecution</w:t>
            </w:r>
            <w:r w:rsidRPr="0F164D38" w:rsidR="1B49E4DE">
              <w:rPr>
                <w:rFonts w:ascii="Candara" w:hAnsi="Candara"/>
                <w:sz w:val="22"/>
                <w:szCs w:val="22"/>
                <w:lang w:eastAsia="en-US"/>
              </w:rPr>
              <w:t xml:space="preserve"> – reasons for persecution and how the church fights it. </w:t>
            </w:r>
          </w:p>
          <w:p w:rsidR="2080B0BB" w:rsidP="0F164D38" w:rsidRDefault="2080B0BB" w14:paraId="39333103" w14:textId="048CFF29">
            <w:pPr>
              <w:pStyle w:val="Normal"/>
              <w:suppressLineNumbers w:val="0"/>
              <w:bidi w:val="0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2080B0BB">
              <w:rPr>
                <w:rFonts w:ascii="Candara" w:hAnsi="Candara"/>
                <w:sz w:val="22"/>
                <w:szCs w:val="22"/>
                <w:lang w:eastAsia="en-US"/>
              </w:rPr>
              <w:t>The Church’s response to world poverty</w:t>
            </w:r>
            <w:r w:rsidRPr="0F164D38" w:rsidR="73FAEDAC">
              <w:rPr>
                <w:rFonts w:ascii="Candara" w:hAnsi="Candara"/>
                <w:sz w:val="22"/>
                <w:szCs w:val="22"/>
                <w:lang w:eastAsia="en-US"/>
              </w:rPr>
              <w:t xml:space="preserve"> – helping relieve poverty through organisations.</w:t>
            </w:r>
          </w:p>
          <w:p w:rsidR="0F164D38" w:rsidP="0F164D38" w:rsidRDefault="0F164D38" w14:paraId="196EFC9D" w14:textId="5C3094C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8D4A83" w:rsidRDefault="008D4A83" w14:paraId="09057360" w14:textId="77777777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F164D38" w:rsidR="008D4A83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</w:rPr>
              <w:t>Disciplinary Knowledge:</w:t>
            </w:r>
          </w:p>
          <w:p w:rsidR="008D4A83" w:rsidP="0F164D38" w:rsidRDefault="008D4A83" w14:paraId="45768870" w14:textId="7CB0B4C9">
            <w:pPr>
              <w:pStyle w:val="NormalWeb"/>
              <w:spacing w:before="0" w:beforeAutospacing="off" w:after="0" w:afterAutospacing="off"/>
              <w:rPr>
                <w:rFonts w:ascii="Candara" w:hAnsi="Candara"/>
                <w:lang w:eastAsia="en-US"/>
              </w:rPr>
            </w:pPr>
            <w:r w:rsidRPr="0F164D38" w:rsidR="5448180A">
              <w:rPr>
                <w:rFonts w:ascii="Candara" w:hAnsi="Candara"/>
                <w:lang w:eastAsia="en-US"/>
              </w:rPr>
              <w:t xml:space="preserve">Analysing data – timelines, graphs, hierarchies. </w:t>
            </w:r>
          </w:p>
          <w:p w:rsidR="008D4A83" w:rsidP="0F164D38" w:rsidRDefault="008D4A83" w14:paraId="75E09790" w14:textId="4951D776">
            <w:pPr>
              <w:pStyle w:val="NormalWeb"/>
              <w:spacing w:before="0" w:beforeAutospacing="off" w:after="0" w:afterAutospacing="off"/>
              <w:rPr>
                <w:rFonts w:ascii="Candara" w:hAnsi="Candara"/>
                <w:lang w:eastAsia="en-US"/>
              </w:rPr>
            </w:pPr>
            <w:r w:rsidRPr="0F164D38" w:rsidR="5448180A">
              <w:rPr>
                <w:rFonts w:ascii="Candara" w:hAnsi="Candara"/>
                <w:lang w:eastAsia="en-US"/>
              </w:rPr>
              <w:t>Writing comparisons, descriptions and explanations in the same way a sociologist might.</w:t>
            </w:r>
          </w:p>
          <w:p w:rsidR="008D4A83" w:rsidP="0F164D38" w:rsidRDefault="008D4A83" w14:paraId="6F0F02FB" w14:textId="7BBBF5C9">
            <w:pPr>
              <w:pStyle w:val="NormalWeb"/>
              <w:spacing w:before="0" w:beforeAutospacing="off" w:after="0" w:afterAutospacing="off"/>
              <w:rPr>
                <w:rFonts w:ascii="Candara" w:hAnsi="Candara"/>
                <w:lang w:eastAsia="en-US"/>
              </w:rPr>
            </w:pPr>
            <w:r w:rsidRPr="0F164D38" w:rsidR="5448180A">
              <w:rPr>
                <w:rFonts w:ascii="Candara" w:hAnsi="Candara"/>
                <w:lang w:eastAsia="en-US"/>
              </w:rPr>
              <w:t xml:space="preserve">Literacy skills – Reading comprehension and writing. </w:t>
            </w:r>
          </w:p>
          <w:p w:rsidR="008D4A83" w:rsidP="0F164D38" w:rsidRDefault="008D4A83" w14:paraId="15164205" w14:textId="54B58C52">
            <w:pPr>
              <w:pStyle w:val="NormalWeb"/>
              <w:spacing w:before="0" w:beforeAutospacing="off" w:after="0" w:afterAutospacing="off"/>
              <w:rPr>
                <w:rFonts w:ascii="Candara" w:hAnsi="Candara"/>
                <w:lang w:eastAsia="en-US"/>
              </w:rPr>
            </w:pPr>
            <w:r w:rsidRPr="0F164D38" w:rsidR="5448180A">
              <w:rPr>
                <w:rFonts w:ascii="Candara" w:hAnsi="Candara"/>
                <w:lang w:eastAsia="en-US"/>
              </w:rPr>
              <w:t xml:space="preserve">Developing and sustaining argument on extended pieces much like a philosopher. Examining sources, images and </w:t>
            </w:r>
            <w:r w:rsidRPr="0F164D38" w:rsidR="5448180A">
              <w:rPr>
                <w:rFonts w:ascii="Candara" w:hAnsi="Candara"/>
                <w:lang w:eastAsia="en-US"/>
              </w:rPr>
              <w:t>comparing and contrasting</w:t>
            </w:r>
            <w:r w:rsidRPr="0F164D38" w:rsidR="5448180A">
              <w:rPr>
                <w:rFonts w:ascii="Candara" w:hAnsi="Candara"/>
                <w:lang w:eastAsia="en-US"/>
              </w:rPr>
              <w:t xml:space="preserve"> them across religions.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D4A83" w:rsidRDefault="008D4A83" w14:paraId="11EF75B0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:rsidR="008D4A83" w:rsidRDefault="008D4A83" w14:paraId="2A82996F" w14:textId="19FDDBA1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569CE1C" wp14:editId="0C8D0B79">
                  <wp:extent cx="590550" cy="590550"/>
                  <wp:effectExtent l="0" t="0" r="0" b="0"/>
                  <wp:docPr id="1502245077" name="Graphic 4" descr="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245077" name="Graphic 1502245077" descr="Books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D4A83" w:rsidP="0F164D38" w:rsidRDefault="008D4A83" w14:paraId="3702AB20" w14:textId="5AC4D60B">
            <w:pPr>
              <w:pStyle w:val="NormalWeb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110B5197">
              <w:rPr>
                <w:rFonts w:ascii="Candara" w:hAnsi="Candara"/>
                <w:sz w:val="22"/>
                <w:szCs w:val="22"/>
                <w:lang w:eastAsia="en-US"/>
              </w:rPr>
              <w:t xml:space="preserve">Teachers lead by example. Teachers read from the board but will also encourage pupils to read aloud to the class. </w:t>
            </w:r>
          </w:p>
          <w:p w:rsidR="008D4A83" w:rsidP="0F164D38" w:rsidRDefault="008D4A83" w14:paraId="61D23163" w14:textId="2493C30D">
            <w:pPr>
              <w:pStyle w:val="NormalWeb"/>
              <w:rPr>
                <w:rFonts w:ascii="Candara" w:hAnsi="Candara"/>
                <w:sz w:val="22"/>
                <w:szCs w:val="22"/>
                <w:lang w:eastAsia="en-US"/>
              </w:rPr>
            </w:pPr>
          </w:p>
          <w:p w:rsidR="008D4A83" w:rsidP="0F164D38" w:rsidRDefault="008D4A83" w14:paraId="47B4B768" w14:textId="281E9253">
            <w:pPr>
              <w:pStyle w:val="NormalWeb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110B5197">
              <w:rPr>
                <w:rFonts w:ascii="Candara" w:hAnsi="Candara"/>
                <w:sz w:val="22"/>
                <w:szCs w:val="22"/>
                <w:lang w:eastAsia="en-US"/>
              </w:rPr>
              <w:t xml:space="preserve">Syllabification of key words. </w:t>
            </w:r>
          </w:p>
          <w:p w:rsidR="008D4A83" w:rsidP="0F164D38" w:rsidRDefault="008D4A83" w14:paraId="703AA787" w14:textId="7C45B325">
            <w:pPr>
              <w:pStyle w:val="NormalWeb"/>
              <w:rPr>
                <w:rFonts w:ascii="Candara" w:hAnsi="Candara"/>
                <w:sz w:val="22"/>
                <w:szCs w:val="22"/>
                <w:lang w:eastAsia="en-US"/>
              </w:rPr>
            </w:pPr>
          </w:p>
          <w:p w:rsidR="008D4A83" w:rsidP="0F164D38" w:rsidRDefault="008D4A83" w14:paraId="6F450F83" w14:textId="22788D3C">
            <w:pPr>
              <w:pStyle w:val="NormalWeb"/>
              <w:rPr>
                <w:rFonts w:ascii="Candara" w:hAnsi="Candara"/>
                <w:sz w:val="22"/>
                <w:szCs w:val="22"/>
                <w:lang w:eastAsia="en-US"/>
              </w:rPr>
            </w:pPr>
            <w:r w:rsidRPr="0F164D38" w:rsidR="110B5197">
              <w:rPr>
                <w:rFonts w:ascii="Candara" w:hAnsi="Candara"/>
                <w:sz w:val="22"/>
                <w:szCs w:val="22"/>
                <w:lang w:eastAsia="en-US"/>
              </w:rPr>
              <w:t>Pupils will analyse a variety of text sources.</w:t>
            </w:r>
          </w:p>
        </w:tc>
      </w:tr>
      <w:tr w:rsidR="00417E21" w:rsidTr="0F164D38" w14:paraId="768D51F2" w14:textId="77777777">
        <w:trPr>
          <w:trHeight w:val="1482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417E21" w:rsidP="00417E21" w:rsidRDefault="00417E21" w14:paraId="5703EF41" w14:textId="77777777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17E21" w:rsidP="00417E21" w:rsidRDefault="00417E21" w14:paraId="4CFE7CF6" w14:textId="77777777">
            <w:pPr>
              <w:rPr>
                <w:rFonts w:ascii="Candara" w:hAnsi="Candara"/>
                <w:color w:val="000000" w:themeColor="text1"/>
              </w:rPr>
            </w:pPr>
          </w:p>
          <w:p w:rsidR="00417E21" w:rsidP="00417E21" w:rsidRDefault="00417E21" w14:paraId="5A0CB5DE" w14:textId="3EF3C8C4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714E576" wp14:editId="29806D74">
                  <wp:extent cx="638175" cy="638175"/>
                  <wp:effectExtent l="0" t="0" r="0" b="0"/>
                  <wp:docPr id="1494202381" name="Graphic 3" descr="Speec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202381" name="Graphic 1494202381" descr="Speech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17E21" w:rsidP="0F164D38" w:rsidRDefault="00417E21" w14:paraId="7E7E4052" w14:textId="50161B4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F164D38" w:rsidR="1CBAC270">
              <w:rPr>
                <w:rFonts w:ascii="Candara" w:hAnsi="Candara"/>
                <w:sz w:val="20"/>
                <w:szCs w:val="20"/>
              </w:rPr>
              <w:t>Worship</w:t>
            </w:r>
          </w:p>
          <w:p w:rsidR="00417E21" w:rsidP="0F164D38" w:rsidRDefault="00417E21" w14:paraId="17241AC8" w14:textId="3AC1B99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1CBAC270">
              <w:rPr>
                <w:rFonts w:ascii="Candara" w:hAnsi="Candara"/>
                <w:sz w:val="20"/>
                <w:szCs w:val="20"/>
              </w:rPr>
              <w:t>Private worship</w:t>
            </w:r>
          </w:p>
          <w:p w:rsidR="00417E21" w:rsidP="0F164D38" w:rsidRDefault="00417E21" w14:paraId="58394842" w14:textId="3A36689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1CBAC270">
              <w:rPr>
                <w:rFonts w:ascii="Candara" w:hAnsi="Candara"/>
                <w:sz w:val="20"/>
                <w:szCs w:val="20"/>
              </w:rPr>
              <w:t>Liturgical worship</w:t>
            </w:r>
          </w:p>
          <w:p w:rsidR="00417E21" w:rsidP="0F164D38" w:rsidRDefault="00417E21" w14:paraId="75FD9162" w14:textId="76C8A8F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46F42FE0">
              <w:rPr>
                <w:rFonts w:ascii="Candara" w:hAnsi="Candara"/>
                <w:sz w:val="20"/>
                <w:szCs w:val="20"/>
              </w:rPr>
              <w:t>Prayer</w:t>
            </w:r>
          </w:p>
          <w:p w:rsidR="00417E21" w:rsidP="0F164D38" w:rsidRDefault="00417E21" w14:paraId="5112AFD7" w14:textId="7D1AFBB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46F42FE0">
              <w:rPr>
                <w:rFonts w:ascii="Candara" w:hAnsi="Candara"/>
                <w:sz w:val="20"/>
                <w:szCs w:val="20"/>
              </w:rPr>
              <w:t xml:space="preserve">Set prayers </w:t>
            </w:r>
          </w:p>
          <w:p w:rsidR="00417E21" w:rsidP="0F164D38" w:rsidRDefault="00417E21" w14:paraId="66A3EEBA" w14:textId="552F2EB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46F42FE0">
              <w:rPr>
                <w:rFonts w:ascii="Candara" w:hAnsi="Candara"/>
                <w:sz w:val="20"/>
                <w:szCs w:val="20"/>
              </w:rPr>
              <w:t>The Lord’s Prayer</w:t>
            </w:r>
          </w:p>
          <w:p w:rsidR="00417E21" w:rsidP="0F164D38" w:rsidRDefault="00417E21" w14:paraId="68B0A6BA" w14:textId="7FC944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46F42FE0">
              <w:rPr>
                <w:rFonts w:ascii="Candara" w:hAnsi="Candara"/>
                <w:sz w:val="20"/>
                <w:szCs w:val="20"/>
              </w:rPr>
              <w:t>Informal prayers</w:t>
            </w:r>
          </w:p>
          <w:p w:rsidR="00417E21" w:rsidP="0F164D38" w:rsidRDefault="00417E21" w14:paraId="01978D17" w14:textId="23E2B9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686CD75E">
              <w:rPr>
                <w:rFonts w:ascii="Candara" w:hAnsi="Candara"/>
                <w:sz w:val="20"/>
                <w:szCs w:val="20"/>
              </w:rPr>
              <w:t>Sacraments</w:t>
            </w:r>
          </w:p>
          <w:p w:rsidR="00417E21" w:rsidP="0F164D38" w:rsidRDefault="00417E21" w14:paraId="1D5E248E" w14:textId="27DBF9E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686CD75E">
              <w:rPr>
                <w:rFonts w:ascii="Candara" w:hAnsi="Candara"/>
                <w:sz w:val="20"/>
                <w:szCs w:val="20"/>
              </w:rPr>
              <w:t>Baptism</w:t>
            </w:r>
          </w:p>
          <w:p w:rsidR="00417E21" w:rsidP="0F164D38" w:rsidRDefault="00417E21" w14:paraId="193A2AFF" w14:textId="6F0E90E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686CD75E">
              <w:rPr>
                <w:rFonts w:ascii="Candara" w:hAnsi="Candara"/>
                <w:sz w:val="20"/>
                <w:szCs w:val="20"/>
              </w:rPr>
              <w:t>Believ</w:t>
            </w:r>
            <w:r w:rsidRPr="0F164D38" w:rsidR="686CD75E">
              <w:rPr>
                <w:rFonts w:ascii="Candara" w:hAnsi="Candara"/>
                <w:sz w:val="20"/>
                <w:szCs w:val="20"/>
              </w:rPr>
              <w:t>ers'</w:t>
            </w:r>
            <w:r w:rsidRPr="0F164D38" w:rsidR="686CD75E">
              <w:rPr>
                <w:rFonts w:ascii="Candara" w:hAnsi="Candara"/>
                <w:sz w:val="20"/>
                <w:szCs w:val="20"/>
              </w:rPr>
              <w:t xml:space="preserve"> bapti</w:t>
            </w:r>
            <w:r w:rsidRPr="0F164D38" w:rsidR="686CD75E">
              <w:rPr>
                <w:rFonts w:ascii="Candara" w:hAnsi="Candara"/>
                <w:sz w:val="20"/>
                <w:szCs w:val="20"/>
              </w:rPr>
              <w:t xml:space="preserve">sm </w:t>
            </w:r>
          </w:p>
          <w:p w:rsidR="00417E21" w:rsidP="0F164D38" w:rsidRDefault="00417E21" w14:paraId="28954ADF" w14:textId="43A7F3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686CD75E">
              <w:rPr>
                <w:rFonts w:ascii="Candara" w:hAnsi="Candara"/>
                <w:sz w:val="20"/>
                <w:szCs w:val="20"/>
              </w:rPr>
              <w:t xml:space="preserve">Infant baptism </w:t>
            </w:r>
          </w:p>
          <w:p w:rsidR="00417E21" w:rsidP="0F164D38" w:rsidRDefault="00417E21" w14:paraId="0D7EE6D3" w14:textId="7BDFD25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47C191C7">
              <w:rPr>
                <w:rFonts w:ascii="Candara" w:hAnsi="Candara"/>
                <w:sz w:val="20"/>
                <w:szCs w:val="20"/>
              </w:rPr>
              <w:t>Holy communion (Eucharist)</w:t>
            </w:r>
          </w:p>
          <w:p w:rsidR="00417E21" w:rsidP="0F164D38" w:rsidRDefault="00417E21" w14:paraId="131BC8AF" w14:textId="5E601CA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27E22FC6">
              <w:rPr>
                <w:rFonts w:ascii="Candara" w:hAnsi="Candara"/>
                <w:sz w:val="20"/>
                <w:szCs w:val="20"/>
              </w:rPr>
              <w:t xml:space="preserve">Pilgrimage </w:t>
            </w:r>
          </w:p>
          <w:p w:rsidR="00417E21" w:rsidP="0F164D38" w:rsidRDefault="00417E21" w14:paraId="771E4927" w14:textId="28915D8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1271F68B">
              <w:rPr>
                <w:rFonts w:ascii="Candara" w:hAnsi="Candara"/>
                <w:sz w:val="20"/>
                <w:szCs w:val="20"/>
              </w:rPr>
              <w:t>Festival</w:t>
            </w:r>
          </w:p>
          <w:p w:rsidR="00417E21" w:rsidP="0F164D38" w:rsidRDefault="00417E21" w14:paraId="6487F339" w14:textId="66E4F44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1271F68B">
              <w:rPr>
                <w:rFonts w:ascii="Candara" w:hAnsi="Candara"/>
                <w:sz w:val="20"/>
                <w:szCs w:val="20"/>
              </w:rPr>
              <w:t xml:space="preserve">Christmas </w:t>
            </w:r>
          </w:p>
          <w:p w:rsidR="00417E21" w:rsidP="0F164D38" w:rsidRDefault="00417E21" w14:paraId="5E6274C7" w14:textId="3D71D5B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1271F68B">
              <w:rPr>
                <w:rFonts w:ascii="Candara" w:hAnsi="Candara"/>
                <w:sz w:val="20"/>
                <w:szCs w:val="20"/>
              </w:rPr>
              <w:t>Easter</w:t>
            </w:r>
          </w:p>
          <w:p w:rsidR="00417E21" w:rsidP="0F164D38" w:rsidRDefault="00417E21" w14:paraId="7717C840" w14:textId="7CCFB35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75653D9B">
              <w:rPr>
                <w:rFonts w:ascii="Candara" w:hAnsi="Candara"/>
                <w:sz w:val="20"/>
                <w:szCs w:val="20"/>
              </w:rPr>
              <w:t>Agape</w:t>
            </w:r>
          </w:p>
          <w:p w:rsidR="00417E21" w:rsidP="0F164D38" w:rsidRDefault="00417E21" w14:paraId="45BF82AD" w14:textId="4C0B08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3BE3D697">
              <w:rPr>
                <w:rFonts w:ascii="Candara" w:hAnsi="Candara"/>
                <w:sz w:val="20"/>
                <w:szCs w:val="20"/>
              </w:rPr>
              <w:t>Mission</w:t>
            </w:r>
          </w:p>
          <w:p w:rsidR="00417E21" w:rsidP="0F164D38" w:rsidRDefault="00417E21" w14:paraId="34074FEA" w14:textId="2E96E32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3BE3D697">
              <w:rPr>
                <w:rFonts w:ascii="Candara" w:hAnsi="Candara"/>
                <w:sz w:val="20"/>
                <w:szCs w:val="20"/>
              </w:rPr>
              <w:t>Evangelism</w:t>
            </w:r>
          </w:p>
          <w:p w:rsidR="00417E21" w:rsidP="0F164D38" w:rsidRDefault="00417E21" w14:paraId="5CEE0D86" w14:textId="4B179A1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3BE3D697">
              <w:rPr>
                <w:rFonts w:ascii="Candara" w:hAnsi="Candara"/>
                <w:sz w:val="20"/>
                <w:szCs w:val="20"/>
              </w:rPr>
              <w:t>Great Commission</w:t>
            </w:r>
          </w:p>
          <w:p w:rsidR="00417E21" w:rsidP="0F164D38" w:rsidRDefault="00417E21" w14:paraId="5057BCCA" w14:textId="39FCFCF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3E82337B">
              <w:rPr>
                <w:rFonts w:ascii="Candara" w:hAnsi="Candara"/>
                <w:sz w:val="20"/>
                <w:szCs w:val="20"/>
              </w:rPr>
              <w:t>Converts</w:t>
            </w:r>
          </w:p>
          <w:p w:rsidR="00417E21" w:rsidP="0F164D38" w:rsidRDefault="00417E21" w14:paraId="239EECC4" w14:textId="4FFC96A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43E852EE">
              <w:rPr>
                <w:rFonts w:ascii="Candara" w:hAnsi="Candara"/>
                <w:sz w:val="20"/>
                <w:szCs w:val="20"/>
              </w:rPr>
              <w:t xml:space="preserve">Reconciliation </w:t>
            </w:r>
          </w:p>
          <w:p w:rsidR="00417E21" w:rsidP="0F164D38" w:rsidRDefault="00417E21" w14:paraId="34A9F0F2" w14:textId="2C43DDF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sz w:val="20"/>
                <w:szCs w:val="20"/>
              </w:rPr>
            </w:pPr>
            <w:r w:rsidRPr="0F164D38" w:rsidR="30DE75E2">
              <w:rPr>
                <w:rFonts w:ascii="Candara" w:hAnsi="Candara"/>
                <w:sz w:val="20"/>
                <w:szCs w:val="20"/>
              </w:rPr>
              <w:t>Persecution</w:t>
            </w:r>
          </w:p>
        </w:tc>
      </w:tr>
      <w:tr w:rsidR="008D4A83" w:rsidTr="0F164D38" w14:paraId="445560B6" w14:textId="77777777">
        <w:trPr>
          <w:trHeight w:val="1482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8D4A83" w:rsidRDefault="008D4A83" w14:paraId="268DAF8B" w14:textId="77777777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D4A83" w:rsidRDefault="008D4A83" w14:paraId="24944070" w14:textId="298CF78C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7B398D0" wp14:editId="07999244">
                  <wp:extent cx="666750" cy="666750"/>
                  <wp:effectExtent l="0" t="0" r="0" b="0"/>
                  <wp:docPr id="1887191986" name="Graphic 2" descr="Checklist RT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191986" name="Graphic 1887191986" descr="Checklist RT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D4A83" w:rsidP="0F164D38" w:rsidRDefault="008D4A83" w14:paraId="4B8F026A" w14:textId="2A9AD4D2">
            <w:pPr>
              <w:pStyle w:val="Normal"/>
              <w:rPr>
                <w:rFonts w:ascii="Candara" w:hAnsi="Candara"/>
                <w:color w:val="000000" w:themeColor="text1" w:themeTint="FF" w:themeShade="FF"/>
              </w:rPr>
            </w:pPr>
            <w:r w:rsidRPr="0F164D38" w:rsidR="160C452A">
              <w:rPr>
                <w:rFonts w:ascii="Candara" w:hAnsi="Candara"/>
                <w:color w:val="000000" w:themeColor="text1" w:themeTint="FF" w:themeShade="FF"/>
              </w:rPr>
              <w:t xml:space="preserve">Assessment at the end of the unit made up of short answer and long answer questions. Collect scores from formative assessments in the classroom – multiple choice questions, low stakes. </w:t>
            </w:r>
          </w:p>
          <w:p w:rsidR="008D4A83" w:rsidP="0F164D38" w:rsidRDefault="008D4A83" w14:paraId="4BD46BC8" w14:textId="4F2B0706">
            <w:pPr>
              <w:pStyle w:val="Normal"/>
              <w:rPr>
                <w:rFonts w:ascii="Candara" w:hAnsi="Candara"/>
                <w:color w:val="000000" w:themeColor="text1" w:themeTint="FF" w:themeShade="FF"/>
              </w:rPr>
            </w:pPr>
            <w:r w:rsidRPr="0F164D38" w:rsidR="160C452A">
              <w:rPr>
                <w:rFonts w:ascii="Candara" w:hAnsi="Candara"/>
                <w:color w:val="000000" w:themeColor="text1" w:themeTint="FF" w:themeShade="FF"/>
              </w:rPr>
              <w:t>Completion of an extended piece of writing throughout the unit.</w:t>
            </w:r>
          </w:p>
          <w:p w:rsidR="008D4A83" w:rsidP="0F164D38" w:rsidRDefault="008D4A83" w14:paraId="1CBD0127" w14:textId="0AED7397">
            <w:pPr>
              <w:pStyle w:val="Normal"/>
              <w:rPr>
                <w:rFonts w:ascii="Candara" w:hAnsi="Candara"/>
                <w:color w:val="000000" w:themeColor="text1" w:themeTint="FF" w:themeShade="FF"/>
              </w:rPr>
            </w:pPr>
            <w:r w:rsidRPr="0F164D38" w:rsidR="160C452A">
              <w:rPr>
                <w:rFonts w:ascii="Candara" w:hAnsi="Candara"/>
                <w:color w:val="000000" w:themeColor="text1" w:themeTint="FF" w:themeShade="FF"/>
              </w:rPr>
              <w:t>GCSE style questions.</w:t>
            </w:r>
          </w:p>
          <w:p w:rsidR="008D4A83" w:rsidP="0F164D38" w:rsidRDefault="008D4A83" w14:paraId="6678D377" w14:textId="1BA2AA60">
            <w:pPr>
              <w:pStyle w:val="Normal"/>
              <w:rPr>
                <w:rFonts w:ascii="Candara" w:hAnsi="Candara"/>
                <w:color w:val="000000" w:themeColor="text1"/>
              </w:rPr>
            </w:pPr>
          </w:p>
        </w:tc>
      </w:tr>
      <w:tr w:rsidR="008D4A83" w:rsidTr="0F164D38" w14:paraId="0686F876" w14:textId="77777777">
        <w:trPr>
          <w:trHeight w:val="1482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8D4A83" w:rsidRDefault="008D4A83" w14:paraId="1A6BEFD9" w14:textId="77777777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D4A83" w:rsidRDefault="008D4A83" w14:paraId="39DD277B" w14:textId="77777777">
            <w:pPr>
              <w:rPr>
                <w:rFonts w:ascii="Candara" w:hAnsi="Candara"/>
                <w:color w:val="000000" w:themeColor="text1"/>
              </w:rPr>
            </w:pPr>
          </w:p>
          <w:p w:rsidR="008D4A83" w:rsidRDefault="008D4A83" w14:paraId="744076BE" w14:textId="6CEF80B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FFA3F32" wp14:editId="20C2D198">
                  <wp:extent cx="647700" cy="647700"/>
                  <wp:effectExtent l="0" t="0" r="0" b="0"/>
                  <wp:docPr id="1014776713" name="Graphic 1" descr="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776713" name="Graphic 1014776713" descr="Home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D4A83" w:rsidRDefault="008D4A83" w14:paraId="681847CA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</w:tbl>
    <w:p w:rsidRPr="00707C38" w:rsidR="00707C38" w:rsidP="00707C38" w:rsidRDefault="00707C38" w14:paraId="10C67EE9" w14:textId="77777777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Pr="00707C38" w:rsidR="00707C38" w:rsidSect="009B1B41">
      <w:headerReference w:type="default" r:id="rId17"/>
      <w:pgSz w:w="11906" w:h="16838" w:orient="portrait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992" w:rsidP="00707C38" w:rsidRDefault="005F7992" w14:paraId="7812FDA3" w14:textId="77777777">
      <w:pPr>
        <w:spacing w:after="0" w:line="240" w:lineRule="auto"/>
      </w:pPr>
      <w:r>
        <w:separator/>
      </w:r>
    </w:p>
  </w:endnote>
  <w:endnote w:type="continuationSeparator" w:id="0">
    <w:p w:rsidR="005F7992" w:rsidP="00707C38" w:rsidRDefault="005F7992" w14:paraId="11FA36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992" w:rsidP="00707C38" w:rsidRDefault="005F7992" w14:paraId="3314EF2D" w14:textId="77777777">
      <w:pPr>
        <w:spacing w:after="0" w:line="240" w:lineRule="auto"/>
      </w:pPr>
      <w:r>
        <w:separator/>
      </w:r>
    </w:p>
  </w:footnote>
  <w:footnote w:type="continuationSeparator" w:id="0">
    <w:p w:rsidR="005F7992" w:rsidP="00707C38" w:rsidRDefault="005F7992" w14:paraId="396E701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707C38" w:rsidRDefault="00707C38" w14:paraId="4FFA9F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06296"/>
    <w:rsid w:val="00071EBF"/>
    <w:rsid w:val="00217593"/>
    <w:rsid w:val="00244A34"/>
    <w:rsid w:val="002B1C1D"/>
    <w:rsid w:val="00417E21"/>
    <w:rsid w:val="00440605"/>
    <w:rsid w:val="005C5D39"/>
    <w:rsid w:val="005F7992"/>
    <w:rsid w:val="006C1DA0"/>
    <w:rsid w:val="006F2143"/>
    <w:rsid w:val="00707C38"/>
    <w:rsid w:val="008D4A83"/>
    <w:rsid w:val="00915C60"/>
    <w:rsid w:val="009B1B41"/>
    <w:rsid w:val="00AD75BA"/>
    <w:rsid w:val="00AE61BD"/>
    <w:rsid w:val="00C46589"/>
    <w:rsid w:val="00CA493A"/>
    <w:rsid w:val="00CB71EA"/>
    <w:rsid w:val="00D222C7"/>
    <w:rsid w:val="02140BD7"/>
    <w:rsid w:val="0259A7E9"/>
    <w:rsid w:val="042A53B4"/>
    <w:rsid w:val="06AF77A7"/>
    <w:rsid w:val="0AD6BD12"/>
    <w:rsid w:val="0BD60B40"/>
    <w:rsid w:val="0F06C695"/>
    <w:rsid w:val="0F164D38"/>
    <w:rsid w:val="110B5197"/>
    <w:rsid w:val="1271F68B"/>
    <w:rsid w:val="140DD7A9"/>
    <w:rsid w:val="14104E65"/>
    <w:rsid w:val="160C452A"/>
    <w:rsid w:val="16CCA795"/>
    <w:rsid w:val="16F679E2"/>
    <w:rsid w:val="18A89BB7"/>
    <w:rsid w:val="18C05EC5"/>
    <w:rsid w:val="193225C6"/>
    <w:rsid w:val="1B49E4DE"/>
    <w:rsid w:val="1C30F6D7"/>
    <w:rsid w:val="1CBAC270"/>
    <w:rsid w:val="1CF6D428"/>
    <w:rsid w:val="1DA00480"/>
    <w:rsid w:val="1FA03608"/>
    <w:rsid w:val="1FE1120A"/>
    <w:rsid w:val="2080B0BB"/>
    <w:rsid w:val="21EC33DD"/>
    <w:rsid w:val="22219857"/>
    <w:rsid w:val="233075A3"/>
    <w:rsid w:val="23C1EE3C"/>
    <w:rsid w:val="23FFCC01"/>
    <w:rsid w:val="253CFA30"/>
    <w:rsid w:val="262E9255"/>
    <w:rsid w:val="26A04E2B"/>
    <w:rsid w:val="27184E0F"/>
    <w:rsid w:val="278F0EDD"/>
    <w:rsid w:val="27E22FC6"/>
    <w:rsid w:val="28B37952"/>
    <w:rsid w:val="29570CAE"/>
    <w:rsid w:val="2BEEAC0F"/>
    <w:rsid w:val="2C0D8325"/>
    <w:rsid w:val="2C576846"/>
    <w:rsid w:val="2DE29B75"/>
    <w:rsid w:val="30DE75E2"/>
    <w:rsid w:val="32110D94"/>
    <w:rsid w:val="332280C3"/>
    <w:rsid w:val="333F1717"/>
    <w:rsid w:val="33D5BDC7"/>
    <w:rsid w:val="34A89A13"/>
    <w:rsid w:val="353045BD"/>
    <w:rsid w:val="355667A3"/>
    <w:rsid w:val="3566A3EA"/>
    <w:rsid w:val="3638DC4A"/>
    <w:rsid w:val="36C29BBA"/>
    <w:rsid w:val="38B7ECA9"/>
    <w:rsid w:val="3BE3D697"/>
    <w:rsid w:val="3E82337B"/>
    <w:rsid w:val="40FDA5E6"/>
    <w:rsid w:val="42C00407"/>
    <w:rsid w:val="42D3E98B"/>
    <w:rsid w:val="43E852EE"/>
    <w:rsid w:val="4411E862"/>
    <w:rsid w:val="45890F05"/>
    <w:rsid w:val="464C19FA"/>
    <w:rsid w:val="46F42FE0"/>
    <w:rsid w:val="475BC55D"/>
    <w:rsid w:val="47C191C7"/>
    <w:rsid w:val="4B210FF8"/>
    <w:rsid w:val="4C57765C"/>
    <w:rsid w:val="4D577FCA"/>
    <w:rsid w:val="4FCB7853"/>
    <w:rsid w:val="539330F5"/>
    <w:rsid w:val="53CAC7A2"/>
    <w:rsid w:val="5448180A"/>
    <w:rsid w:val="55D246BF"/>
    <w:rsid w:val="55DAE9A2"/>
    <w:rsid w:val="576CCEA1"/>
    <w:rsid w:val="57D54D7F"/>
    <w:rsid w:val="5A423D92"/>
    <w:rsid w:val="5BEDB603"/>
    <w:rsid w:val="607D33E9"/>
    <w:rsid w:val="6495AD1C"/>
    <w:rsid w:val="686CD75E"/>
    <w:rsid w:val="68EFF784"/>
    <w:rsid w:val="6D787AA8"/>
    <w:rsid w:val="6EAA1A8E"/>
    <w:rsid w:val="6F50DB09"/>
    <w:rsid w:val="6FFDBAF6"/>
    <w:rsid w:val="70B94740"/>
    <w:rsid w:val="70BA9ED8"/>
    <w:rsid w:val="71486067"/>
    <w:rsid w:val="7193459B"/>
    <w:rsid w:val="71A1BE20"/>
    <w:rsid w:val="73691C56"/>
    <w:rsid w:val="73FAEDAC"/>
    <w:rsid w:val="75653D9B"/>
    <w:rsid w:val="765B119D"/>
    <w:rsid w:val="7682305F"/>
    <w:rsid w:val="79D68CB1"/>
    <w:rsid w:val="7D2D09F7"/>
    <w:rsid w:val="7EF58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44A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sv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8.svg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image" Target="media/image2.sv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sv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Props1.xml><?xml version="1.0" encoding="utf-8"?>
<ds:datastoreItem xmlns:ds="http://schemas.openxmlformats.org/officeDocument/2006/customXml" ds:itemID="{26202B1E-ADC5-4059-B271-B131AD3FA1A4}"/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Hayleigh Kavanagh</cp:lastModifiedBy>
  <cp:revision>8</cp:revision>
  <dcterms:created xsi:type="dcterms:W3CDTF">2022-07-05T09:54:00Z</dcterms:created>
  <dcterms:modified xsi:type="dcterms:W3CDTF">2024-06-21T07:36:55Z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