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F90D" w14:textId="77777777" w:rsidR="00D75C81" w:rsidRDefault="00D75C81" w:rsidP="00D374AA">
      <w:pPr>
        <w:pStyle w:val="Heading1"/>
      </w:pPr>
    </w:p>
    <w:p w14:paraId="3BBEEE90" w14:textId="3E5C010B" w:rsidR="00BE77A9" w:rsidRDefault="00BA742A" w:rsidP="00BE77A9">
      <w:pPr>
        <w:pStyle w:val="Heading1"/>
        <w:jc w:val="center"/>
      </w:pPr>
      <w:r w:rsidRPr="00BA742A">
        <w:t>TENBURY HIGH ORMISTON ACADEMY</w:t>
      </w:r>
    </w:p>
    <w:p w14:paraId="2E7ED846" w14:textId="2DE16A7C" w:rsidR="00D374AA" w:rsidRDefault="00D75C81" w:rsidP="00DD5A66">
      <w:pPr>
        <w:pStyle w:val="Heading1"/>
        <w:jc w:val="center"/>
      </w:pPr>
      <w:r>
        <w:t>Special Educational Needs (SEN) Information Report</w:t>
      </w:r>
    </w:p>
    <w:tbl>
      <w:tblPr>
        <w:tblStyle w:val="TableGrid"/>
        <w:tblpPr w:leftFromText="180" w:rightFromText="180" w:vertAnchor="text" w:horzAnchor="margin" w:tblpXSpec="center" w:tblpY="266"/>
        <w:tblW w:w="0" w:type="auto"/>
        <w:tblLook w:val="04A0" w:firstRow="1" w:lastRow="0" w:firstColumn="1" w:lastColumn="0" w:noHBand="0" w:noVBand="1"/>
      </w:tblPr>
      <w:tblGrid>
        <w:gridCol w:w="2122"/>
        <w:gridCol w:w="2835"/>
      </w:tblGrid>
      <w:tr w:rsidR="009F53A9" w14:paraId="712ACC9B" w14:textId="77777777" w:rsidTr="005976BF">
        <w:tc>
          <w:tcPr>
            <w:tcW w:w="2122" w:type="dxa"/>
          </w:tcPr>
          <w:p w14:paraId="12D5E772" w14:textId="77777777" w:rsidR="009F53A9" w:rsidRPr="009F53A9" w:rsidRDefault="009F53A9" w:rsidP="009F53A9">
            <w:pPr>
              <w:pStyle w:val="1bodycopy10pt"/>
              <w:rPr>
                <w:rFonts w:ascii="Aptos" w:hAnsi="Aptos"/>
                <w:color w:val="00B0F0"/>
                <w:sz w:val="24"/>
                <w:szCs w:val="32"/>
                <w:lang w:val="en-GB"/>
              </w:rPr>
            </w:pPr>
            <w:r w:rsidRPr="009F53A9">
              <w:rPr>
                <w:rFonts w:ascii="Aptos" w:hAnsi="Aptos"/>
                <w:color w:val="00B0F0"/>
                <w:sz w:val="24"/>
                <w:szCs w:val="32"/>
                <w:lang w:val="en-GB"/>
              </w:rPr>
              <w:t>Last reviewed on:</w:t>
            </w:r>
          </w:p>
        </w:tc>
        <w:tc>
          <w:tcPr>
            <w:tcW w:w="2835" w:type="dxa"/>
            <w:vAlign w:val="center"/>
          </w:tcPr>
          <w:p w14:paraId="331CC127" w14:textId="608DEA2B" w:rsidR="009F53A9" w:rsidRPr="005976BF" w:rsidRDefault="00BA742A" w:rsidP="00005FB2">
            <w:pPr>
              <w:pStyle w:val="1bodycopy10pt"/>
              <w:rPr>
                <w:rFonts w:ascii="Aptos" w:hAnsi="Aptos"/>
                <w:color w:val="00B0F0"/>
                <w:sz w:val="24"/>
                <w:lang w:val="en-GB"/>
              </w:rPr>
            </w:pPr>
            <w:r w:rsidRPr="005976BF">
              <w:rPr>
                <w:rFonts w:ascii="Aptos" w:hAnsi="Aptos"/>
                <w:color w:val="00B0F0"/>
                <w:sz w:val="24"/>
                <w:lang w:val="en-GB"/>
              </w:rPr>
              <w:t>0</w:t>
            </w:r>
            <w:r w:rsidR="00AC63FD">
              <w:rPr>
                <w:rFonts w:ascii="Aptos" w:hAnsi="Aptos"/>
                <w:color w:val="00B0F0"/>
                <w:sz w:val="24"/>
                <w:lang w:val="en-GB"/>
              </w:rPr>
              <w:t>4</w:t>
            </w:r>
            <w:r w:rsidRPr="005976BF">
              <w:rPr>
                <w:rFonts w:ascii="Aptos" w:hAnsi="Aptos"/>
                <w:color w:val="00B0F0"/>
                <w:sz w:val="24"/>
                <w:lang w:val="en-GB"/>
              </w:rPr>
              <w:t>.0</w:t>
            </w:r>
            <w:r w:rsidR="00AC63FD">
              <w:rPr>
                <w:rFonts w:ascii="Aptos" w:hAnsi="Aptos"/>
                <w:color w:val="00B0F0"/>
                <w:sz w:val="24"/>
                <w:lang w:val="en-GB"/>
              </w:rPr>
              <w:t>3</w:t>
            </w:r>
            <w:r w:rsidRPr="005976BF">
              <w:rPr>
                <w:rFonts w:ascii="Aptos" w:hAnsi="Aptos"/>
                <w:color w:val="00B0F0"/>
                <w:sz w:val="24"/>
                <w:lang w:val="en-GB"/>
              </w:rPr>
              <w:t>.202</w:t>
            </w:r>
            <w:r w:rsidR="00AC63FD">
              <w:rPr>
                <w:rFonts w:ascii="Aptos" w:hAnsi="Aptos"/>
                <w:color w:val="00B0F0"/>
                <w:sz w:val="24"/>
                <w:lang w:val="en-GB"/>
              </w:rPr>
              <w:t>6</w:t>
            </w:r>
          </w:p>
        </w:tc>
      </w:tr>
      <w:tr w:rsidR="009F53A9" w14:paraId="4ADE8FE4" w14:textId="77777777" w:rsidTr="005976BF">
        <w:tc>
          <w:tcPr>
            <w:tcW w:w="2122" w:type="dxa"/>
          </w:tcPr>
          <w:p w14:paraId="11F8558A" w14:textId="69DCFAF1" w:rsidR="009F53A9" w:rsidRPr="009F53A9" w:rsidRDefault="009F53A9" w:rsidP="009F53A9">
            <w:pPr>
              <w:pStyle w:val="1bodycopy10pt"/>
              <w:rPr>
                <w:rFonts w:ascii="Aptos" w:hAnsi="Aptos"/>
                <w:color w:val="00B0F0"/>
                <w:sz w:val="24"/>
                <w:szCs w:val="32"/>
                <w:lang w:val="en-GB"/>
              </w:rPr>
            </w:pPr>
            <w:r w:rsidRPr="009F53A9">
              <w:rPr>
                <w:rFonts w:ascii="Aptos" w:hAnsi="Aptos"/>
                <w:color w:val="00B0F0"/>
                <w:sz w:val="24"/>
                <w:szCs w:val="32"/>
                <w:lang w:val="en-GB"/>
              </w:rPr>
              <w:t>Nex</w:t>
            </w:r>
            <w:r w:rsidR="00005FB2">
              <w:rPr>
                <w:rFonts w:ascii="Aptos" w:hAnsi="Aptos"/>
                <w:color w:val="00B0F0"/>
                <w:sz w:val="24"/>
                <w:szCs w:val="32"/>
                <w:lang w:val="en-GB"/>
              </w:rPr>
              <w:t>t</w:t>
            </w:r>
            <w:r w:rsidRPr="009F53A9">
              <w:rPr>
                <w:rFonts w:ascii="Aptos" w:hAnsi="Aptos"/>
                <w:color w:val="00B0F0"/>
                <w:sz w:val="24"/>
                <w:szCs w:val="32"/>
                <w:lang w:val="en-GB"/>
              </w:rPr>
              <w:t xml:space="preserve"> review due:</w:t>
            </w:r>
          </w:p>
        </w:tc>
        <w:tc>
          <w:tcPr>
            <w:tcW w:w="2835" w:type="dxa"/>
            <w:vAlign w:val="center"/>
          </w:tcPr>
          <w:p w14:paraId="7EF65317" w14:textId="08456389" w:rsidR="009F53A9" w:rsidRPr="005976BF" w:rsidRDefault="00005FB2" w:rsidP="00005FB2">
            <w:pPr>
              <w:pStyle w:val="1bodycopy10pt"/>
              <w:rPr>
                <w:rFonts w:ascii="Aptos" w:hAnsi="Aptos"/>
                <w:color w:val="00B0F0"/>
                <w:sz w:val="24"/>
                <w:lang w:val="en-GB"/>
              </w:rPr>
            </w:pPr>
            <w:r w:rsidRPr="005976BF">
              <w:rPr>
                <w:rFonts w:ascii="Aptos" w:hAnsi="Aptos"/>
                <w:color w:val="00B0F0"/>
                <w:sz w:val="24"/>
                <w:lang w:val="en-GB"/>
              </w:rPr>
              <w:t>No later than 01.09.2026</w:t>
            </w:r>
          </w:p>
        </w:tc>
      </w:tr>
    </w:tbl>
    <w:p w14:paraId="36CDDD2B" w14:textId="77777777" w:rsidR="00D75C81" w:rsidRDefault="00D75C81" w:rsidP="00D75C81"/>
    <w:p w14:paraId="2920D727" w14:textId="77777777" w:rsidR="00D75C81" w:rsidRDefault="00D75C81" w:rsidP="00D75C81">
      <w:pPr>
        <w:pStyle w:val="1bodycopy10pt"/>
        <w:rPr>
          <w:lang w:val="en-GB"/>
        </w:rPr>
      </w:pPr>
    </w:p>
    <w:p w14:paraId="1CE3B34E" w14:textId="77777777" w:rsidR="009F53A9" w:rsidRDefault="009F53A9" w:rsidP="00D75C81">
      <w:pPr>
        <w:pStyle w:val="1bodycopy10pt"/>
        <w:rPr>
          <w:lang w:val="en-GB"/>
        </w:rPr>
      </w:pPr>
    </w:p>
    <w:p w14:paraId="3D769D14" w14:textId="77777777" w:rsidR="008A3AAA" w:rsidRDefault="008A3AAA" w:rsidP="00D75C81">
      <w:pPr>
        <w:pStyle w:val="1bodycopy10pt"/>
        <w:rPr>
          <w:lang w:val="en-GB"/>
        </w:rPr>
      </w:pPr>
    </w:p>
    <w:p w14:paraId="27B6BAB3" w14:textId="77777777" w:rsidR="00D75C81" w:rsidRDefault="00D75C81" w:rsidP="00D75C81">
      <w:pPr>
        <w:pStyle w:val="1bodycopy10pt"/>
        <w:rPr>
          <w:lang w:val="en-GB"/>
        </w:rPr>
      </w:pPr>
    </w:p>
    <w:p w14:paraId="32F3157C" w14:textId="77777777" w:rsidR="00D75C81" w:rsidRDefault="00D75C81" w:rsidP="00D75C81">
      <w:pPr>
        <w:pStyle w:val="1bodycopy10pt"/>
        <w:rPr>
          <w:lang w:val="en-GB"/>
        </w:rPr>
      </w:pPr>
    </w:p>
    <w:p w14:paraId="01CEA20C" w14:textId="77777777" w:rsidR="008A3AAA" w:rsidRDefault="008A3AAA" w:rsidP="00D75C81">
      <w:pPr>
        <w:pStyle w:val="1bodycopy10pt"/>
        <w:rPr>
          <w:lang w:val="en-GB"/>
        </w:rPr>
      </w:pPr>
    </w:p>
    <w:p w14:paraId="4484951F" w14:textId="77777777" w:rsidR="008A3AAA" w:rsidRDefault="008A3AAA" w:rsidP="00D75C81">
      <w:pPr>
        <w:pStyle w:val="1bodycopy10pt"/>
        <w:rPr>
          <w:lang w:val="en-GB"/>
        </w:rPr>
      </w:pPr>
    </w:p>
    <w:p w14:paraId="63CCE6B1" w14:textId="77777777" w:rsidR="008A3AAA" w:rsidRDefault="008A3AAA" w:rsidP="00D75C81">
      <w:pPr>
        <w:pStyle w:val="1bodycopy10pt"/>
        <w:rPr>
          <w:lang w:val="en-GB"/>
        </w:rPr>
      </w:pPr>
    </w:p>
    <w:p w14:paraId="014F7632" w14:textId="77777777" w:rsidR="008A3AAA" w:rsidRDefault="008A3AAA" w:rsidP="00D75C81">
      <w:pPr>
        <w:pStyle w:val="1bodycopy10pt"/>
        <w:rPr>
          <w:lang w:val="en-GB"/>
        </w:rPr>
      </w:pPr>
    </w:p>
    <w:tbl>
      <w:tblPr>
        <w:tblStyle w:val="TableGrid"/>
        <w:tblW w:w="9848" w:type="dxa"/>
        <w:tblLook w:val="04A0" w:firstRow="1" w:lastRow="0" w:firstColumn="1" w:lastColumn="0" w:noHBand="0" w:noVBand="1"/>
      </w:tblPr>
      <w:tblGrid>
        <w:gridCol w:w="9848"/>
      </w:tblGrid>
      <w:tr w:rsidR="008A3AAA" w14:paraId="3C697908" w14:textId="77777777" w:rsidTr="005F3C1C">
        <w:tc>
          <w:tcPr>
            <w:tcW w:w="9848" w:type="dxa"/>
            <w:shd w:val="clear" w:color="auto" w:fill="00B0F0"/>
          </w:tcPr>
          <w:p w14:paraId="67AEEA90" w14:textId="2105553E" w:rsidR="008A3AAA" w:rsidRDefault="00533B47" w:rsidP="008A3AAA">
            <w:pPr>
              <w:pStyle w:val="Heading2"/>
            </w:pPr>
            <w:r>
              <w:rPr>
                <w:noProof/>
                <w:color w:val="FFFFFF" w:themeColor="background1"/>
              </w:rPr>
              <w:drawing>
                <wp:anchor distT="0" distB="0" distL="114300" distR="114300" simplePos="0" relativeHeight="251658752" behindDoc="0" locked="0" layoutInCell="1" allowOverlap="1" wp14:anchorId="64A3F7A6" wp14:editId="0958CF62">
                  <wp:simplePos x="0" y="0"/>
                  <wp:positionH relativeFrom="column">
                    <wp:posOffset>1270</wp:posOffset>
                  </wp:positionH>
                  <wp:positionV relativeFrom="paragraph">
                    <wp:posOffset>0</wp:posOffset>
                  </wp:positionV>
                  <wp:extent cx="314325" cy="314325"/>
                  <wp:effectExtent l="0" t="0" r="9525" b="9525"/>
                  <wp:wrapSquare wrapText="bothSides"/>
                  <wp:docPr id="106808661" name="Graphic 20" descr="Wave Gest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8661" name="Graphic 106808661" descr="Wave Gestur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14325" cy="314325"/>
                          </a:xfrm>
                          <a:prstGeom prst="rect">
                            <a:avLst/>
                          </a:prstGeom>
                        </pic:spPr>
                      </pic:pic>
                    </a:graphicData>
                  </a:graphic>
                  <wp14:sizeRelH relativeFrom="page">
                    <wp14:pctWidth>0</wp14:pctWidth>
                  </wp14:sizeRelH>
                  <wp14:sizeRelV relativeFrom="page">
                    <wp14:pctHeight>0</wp14:pctHeight>
                  </wp14:sizeRelV>
                </wp:anchor>
              </w:drawing>
            </w:r>
            <w:r w:rsidR="008A3AAA" w:rsidRPr="008A3AAA">
              <w:rPr>
                <w:color w:val="FFFFFF" w:themeColor="background1"/>
              </w:rPr>
              <w:t>Introduction</w:t>
            </w:r>
          </w:p>
        </w:tc>
      </w:tr>
      <w:tr w:rsidR="008A3AAA" w14:paraId="1819FA9B" w14:textId="77777777" w:rsidTr="005F3C1C">
        <w:tc>
          <w:tcPr>
            <w:tcW w:w="9848" w:type="dxa"/>
          </w:tcPr>
          <w:p w14:paraId="0DD1449A" w14:textId="77777777" w:rsidR="008A3AAA" w:rsidRPr="008A3AAA" w:rsidRDefault="008A3AAA" w:rsidP="008A3AAA">
            <w:pPr>
              <w:pStyle w:val="1bodycopy10pt"/>
              <w:spacing w:after="0"/>
              <w:jc w:val="both"/>
              <w:rPr>
                <w:rFonts w:ascii="Aptos" w:hAnsi="Aptos"/>
                <w:sz w:val="24"/>
                <w:szCs w:val="32"/>
                <w:lang w:val="en-GB"/>
              </w:rPr>
            </w:pPr>
            <w:r w:rsidRPr="008A3AAA">
              <w:rPr>
                <w:rFonts w:ascii="Aptos" w:hAnsi="Aptos"/>
                <w:sz w:val="24"/>
                <w:szCs w:val="32"/>
                <w:lang w:val="en-GB"/>
              </w:rPr>
              <w:t xml:space="preserve">The aim of this information report is to explain how we implement our SEND policy. </w:t>
            </w:r>
          </w:p>
          <w:p w14:paraId="304181CB" w14:textId="77777777" w:rsidR="008A3AAA" w:rsidRPr="008A3AAA" w:rsidRDefault="008A3AAA" w:rsidP="008A3AAA">
            <w:pPr>
              <w:pStyle w:val="1bodycopy10pt"/>
              <w:spacing w:after="0"/>
              <w:jc w:val="both"/>
              <w:rPr>
                <w:rFonts w:ascii="Aptos" w:hAnsi="Aptos"/>
                <w:sz w:val="24"/>
                <w:szCs w:val="32"/>
                <w:lang w:val="en-GB"/>
              </w:rPr>
            </w:pPr>
          </w:p>
          <w:p w14:paraId="5C1D04EA" w14:textId="77777777" w:rsidR="008A3AAA" w:rsidRPr="008A3AAA" w:rsidRDefault="008A3AAA" w:rsidP="008A3AAA">
            <w:pPr>
              <w:pStyle w:val="1bodycopy10pt"/>
              <w:spacing w:after="0"/>
              <w:rPr>
                <w:rFonts w:ascii="Aptos" w:hAnsi="Aptos"/>
                <w:sz w:val="24"/>
                <w:szCs w:val="32"/>
                <w:lang w:val="en-GB"/>
              </w:rPr>
            </w:pPr>
            <w:r w:rsidRPr="008A3AAA">
              <w:rPr>
                <w:rFonts w:ascii="Aptos" w:hAnsi="Aptos"/>
                <w:sz w:val="24"/>
                <w:szCs w:val="32"/>
                <w:lang w:val="en-GB"/>
              </w:rPr>
              <w:t>We hope parents of current and prospective children find the following information helpful and we encourage you to contact the academy for more information.</w:t>
            </w:r>
          </w:p>
          <w:p w14:paraId="60525960" w14:textId="77777777" w:rsidR="008A3AAA" w:rsidRPr="008A3AAA" w:rsidRDefault="008A3AAA" w:rsidP="008A3AAA">
            <w:pPr>
              <w:pStyle w:val="1bodycopy10pt"/>
              <w:spacing w:after="0"/>
              <w:rPr>
                <w:rFonts w:ascii="Aptos" w:hAnsi="Aptos"/>
                <w:sz w:val="24"/>
                <w:szCs w:val="32"/>
                <w:lang w:val="en-GB"/>
              </w:rPr>
            </w:pPr>
          </w:p>
          <w:p w14:paraId="523BA5F2" w14:textId="6AB19254" w:rsidR="008A3AAA" w:rsidRPr="008A3AAA" w:rsidRDefault="008A3AAA" w:rsidP="008A3AAA">
            <w:pPr>
              <w:pStyle w:val="1bodycopy10pt"/>
              <w:spacing w:after="0"/>
              <w:jc w:val="both"/>
              <w:rPr>
                <w:rFonts w:ascii="Aptos" w:hAnsi="Aptos"/>
                <w:sz w:val="24"/>
                <w:szCs w:val="32"/>
                <w:lang w:val="en-GB"/>
              </w:rPr>
            </w:pPr>
            <w:r w:rsidRPr="008A3AAA">
              <w:rPr>
                <w:rFonts w:ascii="Aptos" w:hAnsi="Aptos"/>
                <w:sz w:val="24"/>
                <w:szCs w:val="32"/>
                <w:lang w:val="en-GB"/>
              </w:rPr>
              <w:t xml:space="preserve">If you want to know more about our arrangements </w:t>
            </w:r>
            <w:proofErr w:type="gramStart"/>
            <w:r w:rsidRPr="008A3AAA">
              <w:rPr>
                <w:rFonts w:ascii="Aptos" w:hAnsi="Aptos"/>
                <w:sz w:val="24"/>
                <w:szCs w:val="32"/>
                <w:lang w:val="en-GB"/>
              </w:rPr>
              <w:t>for</w:t>
            </w:r>
            <w:proofErr w:type="gramEnd"/>
            <w:r w:rsidRPr="008A3AAA">
              <w:rPr>
                <w:rFonts w:ascii="Aptos" w:hAnsi="Aptos"/>
                <w:sz w:val="24"/>
                <w:szCs w:val="32"/>
                <w:lang w:val="en-GB"/>
              </w:rPr>
              <w:t xml:space="preserve"> SEND, please read our SEND policy. You can find it on our website: </w:t>
            </w:r>
            <w:hyperlink r:id="rId12" w:history="1">
              <w:r w:rsidR="006E5298" w:rsidRPr="006E5298">
                <w:rPr>
                  <w:rStyle w:val="Hyperlink"/>
                  <w:rFonts w:ascii="Aptos" w:hAnsi="Aptos"/>
                  <w:sz w:val="24"/>
                  <w:szCs w:val="32"/>
                  <w:lang w:val="en-GB"/>
                </w:rPr>
                <w:t>OAT-SEND-Policy-updated-for-THOA-September-2025-2.docx</w:t>
              </w:r>
            </w:hyperlink>
          </w:p>
          <w:p w14:paraId="555A083C" w14:textId="77777777" w:rsidR="008A3AAA" w:rsidRPr="008A3AAA" w:rsidRDefault="008A3AAA" w:rsidP="008A3AAA">
            <w:pPr>
              <w:pStyle w:val="1bodycopy10pt"/>
              <w:spacing w:after="0"/>
              <w:jc w:val="both"/>
              <w:rPr>
                <w:rFonts w:ascii="Aptos" w:hAnsi="Aptos"/>
                <w:sz w:val="24"/>
                <w:szCs w:val="32"/>
                <w:lang w:val="en-GB"/>
              </w:rPr>
            </w:pPr>
          </w:p>
          <w:p w14:paraId="729A0BE0" w14:textId="77777777" w:rsidR="008A3AAA" w:rsidRDefault="008A3AAA" w:rsidP="008A3AAA">
            <w:pPr>
              <w:spacing w:after="0" w:line="240" w:lineRule="auto"/>
              <w:jc w:val="both"/>
              <w:rPr>
                <w:sz w:val="24"/>
                <w:szCs w:val="24"/>
              </w:rPr>
            </w:pPr>
            <w:r w:rsidRPr="008A3AAA">
              <w:rPr>
                <w:sz w:val="24"/>
                <w:szCs w:val="24"/>
              </w:rPr>
              <w:t>At Ormiston Academies Trust, we are committed to delivering an equitable, high-quality education that recognises and nurtures the unique strengths and potential of every child.</w:t>
            </w:r>
          </w:p>
          <w:p w14:paraId="36243835" w14:textId="77777777" w:rsidR="00A808B9" w:rsidRDefault="00A808B9" w:rsidP="008A3AAA">
            <w:pPr>
              <w:spacing w:after="0" w:line="240" w:lineRule="auto"/>
              <w:jc w:val="both"/>
              <w:rPr>
                <w:sz w:val="24"/>
                <w:szCs w:val="24"/>
              </w:rPr>
            </w:pPr>
          </w:p>
          <w:p w14:paraId="19A9CDFE" w14:textId="19477247" w:rsidR="000626DF" w:rsidRPr="008A3AAA" w:rsidRDefault="000626DF" w:rsidP="008A3AAA">
            <w:pPr>
              <w:spacing w:after="0" w:line="240" w:lineRule="auto"/>
              <w:jc w:val="both"/>
              <w:rPr>
                <w:sz w:val="24"/>
                <w:szCs w:val="24"/>
              </w:rPr>
            </w:pPr>
            <w:r w:rsidRPr="00AC63FD">
              <w:rPr>
                <w:sz w:val="24"/>
                <w:szCs w:val="24"/>
              </w:rPr>
              <w:t xml:space="preserve">Tenbury High is a school where culture and ethos are at the heart of everything we do. We are a caring and inclusive community, where every child is known, valued and supported as an individual. Our motto, </w:t>
            </w:r>
            <w:r w:rsidRPr="00AC63FD">
              <w:rPr>
                <w:i/>
                <w:iCs/>
                <w:sz w:val="24"/>
                <w:szCs w:val="24"/>
              </w:rPr>
              <w:t>“high achievement, outstanding care,”</w:t>
            </w:r>
            <w:r w:rsidRPr="00AC63FD">
              <w:rPr>
                <w:sz w:val="24"/>
                <w:szCs w:val="24"/>
              </w:rPr>
              <w:t xml:space="preserve"> is not just a phrase but a lived reality, shaping the way we teach, support, and nurture every pupil. Staff are committed to providing personalised approaches to learning, ensuring that all children are encouraged to flourish academically, socially, and emotionally. We are proud to foster a learning environment where pupils feel safe to take risks, build resilience, and develop independence. Alongside strong academic achievement, we prioritise kindness, respect, and curiosity, helping our pupils grow into thoughtful young people who are prepared for the next stage of life. Most importantly, Tenbury High is a place where pupils are happy, engaged, and inspired to embrace lifelong learning.</w:t>
            </w:r>
          </w:p>
          <w:p w14:paraId="1AC68FE8" w14:textId="77777777" w:rsidR="008A3AAA" w:rsidRDefault="008A3AAA" w:rsidP="008A3AAA">
            <w:pPr>
              <w:spacing w:after="0" w:line="240" w:lineRule="auto"/>
              <w:jc w:val="both"/>
              <w:rPr>
                <w:sz w:val="24"/>
                <w:szCs w:val="24"/>
                <w:highlight w:val="yellow"/>
              </w:rPr>
            </w:pPr>
          </w:p>
          <w:p w14:paraId="34F943C0" w14:textId="77777777" w:rsidR="00DD5A66" w:rsidRDefault="00DD5A66" w:rsidP="008A3AAA">
            <w:pPr>
              <w:spacing w:after="0" w:line="240" w:lineRule="auto"/>
              <w:jc w:val="both"/>
              <w:rPr>
                <w:sz w:val="24"/>
                <w:szCs w:val="24"/>
              </w:rPr>
            </w:pPr>
          </w:p>
          <w:p w14:paraId="3DECBFDC" w14:textId="7AC5B9E4" w:rsidR="00DD5A66" w:rsidRDefault="00785BCD" w:rsidP="008A3AAA">
            <w:pPr>
              <w:spacing w:after="0" w:line="240" w:lineRule="auto"/>
              <w:jc w:val="both"/>
              <w:rPr>
                <w:color w:val="00B0F0"/>
                <w:sz w:val="24"/>
                <w:szCs w:val="24"/>
              </w:rPr>
            </w:pPr>
            <w:r w:rsidRPr="005F32F3">
              <w:rPr>
                <w:color w:val="00B0F0"/>
                <w:sz w:val="24"/>
                <w:szCs w:val="24"/>
              </w:rPr>
              <w:t xml:space="preserve">If you would like to have </w:t>
            </w:r>
            <w:r w:rsidR="009C0032" w:rsidRPr="005F32F3">
              <w:rPr>
                <w:color w:val="00B0F0"/>
                <w:sz w:val="24"/>
                <w:szCs w:val="24"/>
              </w:rPr>
              <w:t xml:space="preserve">this report read </w:t>
            </w:r>
            <w:r w:rsidR="00260CDB" w:rsidRPr="005F32F3">
              <w:rPr>
                <w:color w:val="00B0F0"/>
                <w:sz w:val="24"/>
                <w:szCs w:val="24"/>
              </w:rPr>
              <w:t xml:space="preserve">aloud as an audio, you can use a free </w:t>
            </w:r>
            <w:r w:rsidR="005F32F3" w:rsidRPr="005F32F3">
              <w:rPr>
                <w:color w:val="00B0F0"/>
                <w:sz w:val="24"/>
                <w:szCs w:val="24"/>
              </w:rPr>
              <w:t xml:space="preserve">reader at: </w:t>
            </w:r>
            <w:hyperlink r:id="rId13" w:history="1">
              <w:r w:rsidR="005F32F3" w:rsidRPr="005F32F3">
                <w:rPr>
                  <w:rStyle w:val="Hyperlink"/>
                  <w:color w:val="00B0F0"/>
                  <w:sz w:val="24"/>
                  <w:szCs w:val="24"/>
                </w:rPr>
                <w:t>https://www.naturalreaders.com/</w:t>
              </w:r>
            </w:hyperlink>
            <w:r w:rsidR="005F32F3" w:rsidRPr="005F32F3">
              <w:rPr>
                <w:color w:val="00B0F0"/>
                <w:sz w:val="24"/>
                <w:szCs w:val="24"/>
              </w:rPr>
              <w:t>.</w:t>
            </w:r>
            <w:r w:rsidR="009C0032" w:rsidRPr="005F32F3">
              <w:rPr>
                <w:color w:val="00B0F0"/>
                <w:sz w:val="24"/>
                <w:szCs w:val="24"/>
              </w:rPr>
              <w:t xml:space="preserve"> </w:t>
            </w:r>
            <w:r w:rsidR="005F32F3">
              <w:rPr>
                <w:color w:val="00B0F0"/>
                <w:sz w:val="24"/>
                <w:szCs w:val="24"/>
              </w:rPr>
              <w:t xml:space="preserve">If you have any difficulties accessing this report, please contact </w:t>
            </w:r>
            <w:r w:rsidR="00295498">
              <w:rPr>
                <w:color w:val="00B0F0"/>
                <w:sz w:val="24"/>
                <w:szCs w:val="24"/>
              </w:rPr>
              <w:t>the academy and we will support you.</w:t>
            </w:r>
          </w:p>
          <w:p w14:paraId="456F51A9" w14:textId="77777777" w:rsidR="008D1D46" w:rsidRDefault="008D1D46" w:rsidP="008A3AAA">
            <w:pPr>
              <w:spacing w:after="0" w:line="240" w:lineRule="auto"/>
              <w:jc w:val="both"/>
              <w:rPr>
                <w:color w:val="00B0F0"/>
                <w:sz w:val="24"/>
                <w:szCs w:val="24"/>
              </w:rPr>
            </w:pPr>
          </w:p>
          <w:p w14:paraId="185C51EF" w14:textId="198CD9EB" w:rsidR="00F51AA4" w:rsidRPr="00F51AA4" w:rsidRDefault="008D1D46" w:rsidP="008A3AAA">
            <w:pPr>
              <w:spacing w:after="0" w:line="240" w:lineRule="auto"/>
              <w:jc w:val="both"/>
              <w:rPr>
                <w:sz w:val="24"/>
                <w:szCs w:val="24"/>
              </w:rPr>
            </w:pPr>
            <w:r w:rsidRPr="00F51AA4">
              <w:rPr>
                <w:sz w:val="24"/>
                <w:szCs w:val="24"/>
              </w:rPr>
              <w:t xml:space="preserve">If there are any terms we’ve used in this report that you’re unsure of, you can look them </w:t>
            </w:r>
            <w:r w:rsidR="0091037D" w:rsidRPr="00F51AA4">
              <w:rPr>
                <w:sz w:val="24"/>
                <w:szCs w:val="24"/>
              </w:rPr>
              <w:t>up in the glossary at the end of the report</w:t>
            </w:r>
            <w:r w:rsidR="00F51AA4">
              <w:rPr>
                <w:sz w:val="24"/>
                <w:szCs w:val="24"/>
              </w:rPr>
              <w:t>.</w:t>
            </w:r>
          </w:p>
          <w:p w14:paraId="3554FA7A" w14:textId="77777777" w:rsidR="008A3AAA" w:rsidRDefault="008A3AAA" w:rsidP="00D75C81">
            <w:pPr>
              <w:pStyle w:val="1bodycopy10pt"/>
              <w:rPr>
                <w:lang w:val="en-GB"/>
              </w:rPr>
            </w:pPr>
          </w:p>
        </w:tc>
      </w:tr>
    </w:tbl>
    <w:p w14:paraId="66FFB04D" w14:textId="77777777" w:rsidR="005F3C1C" w:rsidRDefault="005F3C1C"/>
    <w:tbl>
      <w:tblPr>
        <w:tblStyle w:val="TableGrid"/>
        <w:tblW w:w="9860" w:type="dxa"/>
        <w:tblLook w:val="04A0" w:firstRow="1" w:lastRow="0" w:firstColumn="1" w:lastColumn="0" w:noHBand="0" w:noVBand="1"/>
      </w:tblPr>
      <w:tblGrid>
        <w:gridCol w:w="3531"/>
        <w:gridCol w:w="8"/>
        <w:gridCol w:w="1391"/>
        <w:gridCol w:w="1706"/>
        <w:gridCol w:w="3212"/>
        <w:gridCol w:w="12"/>
      </w:tblGrid>
      <w:tr w:rsidR="008A3AAA" w14:paraId="1FE3C17A" w14:textId="77777777" w:rsidTr="005F3C1C">
        <w:trPr>
          <w:gridAfter w:val="1"/>
          <w:wAfter w:w="12" w:type="dxa"/>
        </w:trPr>
        <w:tc>
          <w:tcPr>
            <w:tcW w:w="9848" w:type="dxa"/>
            <w:gridSpan w:val="5"/>
            <w:shd w:val="clear" w:color="auto" w:fill="00B0F0"/>
          </w:tcPr>
          <w:p w14:paraId="1FAE134F" w14:textId="25C5B0F2" w:rsidR="008A3AAA" w:rsidRDefault="00496B12" w:rsidP="008A3AAA">
            <w:pPr>
              <w:spacing w:after="0" w:line="240" w:lineRule="auto"/>
              <w:rPr>
                <w:color w:val="FFFFFF" w:themeColor="background1"/>
                <w:sz w:val="26"/>
                <w:szCs w:val="26"/>
              </w:rPr>
            </w:pPr>
            <w:r>
              <w:rPr>
                <w:noProof/>
                <w:color w:val="FFFFFF" w:themeColor="background1"/>
                <w:sz w:val="26"/>
                <w:szCs w:val="26"/>
              </w:rPr>
              <w:drawing>
                <wp:anchor distT="0" distB="0" distL="114300" distR="114300" simplePos="0" relativeHeight="251655680" behindDoc="0" locked="0" layoutInCell="1" allowOverlap="1" wp14:anchorId="0A01951F" wp14:editId="3EEA6177">
                  <wp:simplePos x="0" y="0"/>
                  <wp:positionH relativeFrom="column">
                    <wp:posOffset>-7620</wp:posOffset>
                  </wp:positionH>
                  <wp:positionV relativeFrom="paragraph">
                    <wp:posOffset>635</wp:posOffset>
                  </wp:positionV>
                  <wp:extent cx="363220" cy="363220"/>
                  <wp:effectExtent l="0" t="0" r="0" b="0"/>
                  <wp:wrapSquare wrapText="bothSides"/>
                  <wp:docPr id="468585455" name="Graphic 1" descr="Employee 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85455" name="Graphic 468585455" descr="Employee badge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63220" cy="363220"/>
                          </a:xfrm>
                          <a:prstGeom prst="rect">
                            <a:avLst/>
                          </a:prstGeom>
                        </pic:spPr>
                      </pic:pic>
                    </a:graphicData>
                  </a:graphic>
                  <wp14:sizeRelH relativeFrom="page">
                    <wp14:pctWidth>0</wp14:pctWidth>
                  </wp14:sizeRelH>
                  <wp14:sizeRelV relativeFrom="page">
                    <wp14:pctHeight>0</wp14:pctHeight>
                  </wp14:sizeRelV>
                </wp:anchor>
              </w:drawing>
            </w:r>
            <w:r w:rsidR="008A3AAA">
              <w:rPr>
                <w:color w:val="FFFFFF" w:themeColor="background1"/>
                <w:sz w:val="26"/>
                <w:szCs w:val="26"/>
              </w:rPr>
              <w:t>Name and contact details of key staff</w:t>
            </w:r>
          </w:p>
          <w:p w14:paraId="224A852D" w14:textId="6857F168" w:rsidR="008A3AAA" w:rsidRPr="008A3AAA" w:rsidRDefault="008A3AAA" w:rsidP="008A3AAA">
            <w:pPr>
              <w:spacing w:after="0" w:line="240" w:lineRule="auto"/>
              <w:rPr>
                <w:i/>
                <w:iCs/>
              </w:rPr>
            </w:pPr>
          </w:p>
        </w:tc>
      </w:tr>
      <w:tr w:rsidR="000626DF" w14:paraId="7BC9FBEA" w14:textId="77777777" w:rsidTr="00354418">
        <w:trPr>
          <w:trHeight w:val="739"/>
        </w:trPr>
        <w:tc>
          <w:tcPr>
            <w:tcW w:w="3531" w:type="dxa"/>
          </w:tcPr>
          <w:p w14:paraId="7DBD89D7" w14:textId="02843A85" w:rsidR="000626DF" w:rsidRPr="00354418" w:rsidRDefault="000626DF" w:rsidP="008A3AAA">
            <w:pPr>
              <w:spacing w:after="0" w:line="240" w:lineRule="auto"/>
              <w:jc w:val="center"/>
              <w:rPr>
                <w:b/>
                <w:bCs/>
                <w:color w:val="00B0F0"/>
                <w:sz w:val="24"/>
                <w:szCs w:val="24"/>
              </w:rPr>
            </w:pPr>
            <w:r w:rsidRPr="00354418">
              <w:rPr>
                <w:b/>
                <w:bCs/>
                <w:color w:val="00B0F0"/>
                <w:sz w:val="24"/>
                <w:szCs w:val="24"/>
              </w:rPr>
              <w:t>SENCO</w:t>
            </w:r>
          </w:p>
          <w:p w14:paraId="5EB4BD3D" w14:textId="77777777" w:rsidR="000626DF" w:rsidRPr="00354418" w:rsidRDefault="000626DF" w:rsidP="008A3AAA">
            <w:pPr>
              <w:spacing w:after="0" w:line="240" w:lineRule="auto"/>
              <w:jc w:val="center"/>
              <w:rPr>
                <w:sz w:val="24"/>
                <w:szCs w:val="24"/>
              </w:rPr>
            </w:pPr>
            <w:r w:rsidRPr="00354418">
              <w:rPr>
                <w:sz w:val="24"/>
                <w:szCs w:val="24"/>
              </w:rPr>
              <w:t>Mrs Marie Bradbury</w:t>
            </w:r>
          </w:p>
          <w:p w14:paraId="7F822CA6" w14:textId="09D5054F" w:rsidR="000626DF" w:rsidRPr="00354418" w:rsidRDefault="000626DF" w:rsidP="008A3AAA">
            <w:pPr>
              <w:spacing w:after="0" w:line="240" w:lineRule="auto"/>
              <w:jc w:val="center"/>
              <w:rPr>
                <w:sz w:val="24"/>
                <w:szCs w:val="24"/>
              </w:rPr>
            </w:pPr>
            <w:r w:rsidRPr="00354418">
              <w:rPr>
                <w:sz w:val="24"/>
                <w:szCs w:val="24"/>
              </w:rPr>
              <w:t>mbradbury@tenburyhigh.co.uk</w:t>
            </w:r>
          </w:p>
        </w:tc>
        <w:tc>
          <w:tcPr>
            <w:tcW w:w="3105" w:type="dxa"/>
            <w:gridSpan w:val="3"/>
          </w:tcPr>
          <w:p w14:paraId="5E219687" w14:textId="05A05071" w:rsidR="000626DF" w:rsidRPr="00354418" w:rsidRDefault="000626DF" w:rsidP="008A3AAA">
            <w:pPr>
              <w:spacing w:after="0" w:line="240" w:lineRule="auto"/>
              <w:jc w:val="center"/>
              <w:rPr>
                <w:b/>
                <w:bCs/>
                <w:color w:val="00B0F0"/>
                <w:sz w:val="24"/>
                <w:szCs w:val="24"/>
              </w:rPr>
            </w:pPr>
            <w:r w:rsidRPr="00354418">
              <w:rPr>
                <w:b/>
                <w:bCs/>
                <w:color w:val="00B0F0"/>
                <w:sz w:val="24"/>
                <w:szCs w:val="24"/>
              </w:rPr>
              <w:t>Assistant SENCO</w:t>
            </w:r>
          </w:p>
          <w:p w14:paraId="686032AF" w14:textId="22159C6D" w:rsidR="000626DF" w:rsidRPr="00354418" w:rsidRDefault="000626DF" w:rsidP="008A3AAA">
            <w:pPr>
              <w:spacing w:after="0" w:line="240" w:lineRule="auto"/>
              <w:jc w:val="center"/>
              <w:rPr>
                <w:sz w:val="24"/>
                <w:szCs w:val="24"/>
              </w:rPr>
            </w:pPr>
            <w:r w:rsidRPr="00354418">
              <w:rPr>
                <w:sz w:val="24"/>
                <w:szCs w:val="24"/>
              </w:rPr>
              <w:t>Mrs G Parker</w:t>
            </w:r>
          </w:p>
          <w:p w14:paraId="3FF7D983" w14:textId="2C066BAA" w:rsidR="000626DF" w:rsidRPr="00354418" w:rsidRDefault="000626DF" w:rsidP="00A4166F">
            <w:pPr>
              <w:spacing w:after="0" w:line="240" w:lineRule="auto"/>
              <w:jc w:val="center"/>
              <w:rPr>
                <w:sz w:val="24"/>
                <w:szCs w:val="24"/>
              </w:rPr>
            </w:pPr>
            <w:r w:rsidRPr="00354418">
              <w:rPr>
                <w:sz w:val="24"/>
                <w:szCs w:val="24"/>
              </w:rPr>
              <w:t>gparker@tenburyhigh.co.uk</w:t>
            </w:r>
          </w:p>
        </w:tc>
        <w:tc>
          <w:tcPr>
            <w:tcW w:w="3224" w:type="dxa"/>
            <w:gridSpan w:val="2"/>
          </w:tcPr>
          <w:p w14:paraId="2994FEB5" w14:textId="600402D3" w:rsidR="000626DF" w:rsidRPr="00354418" w:rsidRDefault="000626DF" w:rsidP="008A3AAA">
            <w:pPr>
              <w:spacing w:after="0" w:line="240" w:lineRule="auto"/>
              <w:jc w:val="center"/>
              <w:rPr>
                <w:b/>
                <w:bCs/>
                <w:color w:val="00B0F0"/>
                <w:sz w:val="24"/>
                <w:szCs w:val="24"/>
              </w:rPr>
            </w:pPr>
            <w:r w:rsidRPr="00354418">
              <w:rPr>
                <w:b/>
                <w:bCs/>
                <w:color w:val="00B0F0"/>
                <w:sz w:val="24"/>
                <w:szCs w:val="24"/>
              </w:rPr>
              <w:t>Assistant SENCO</w:t>
            </w:r>
          </w:p>
          <w:p w14:paraId="53FC3D58" w14:textId="647BC983" w:rsidR="000626DF" w:rsidRPr="00354418" w:rsidRDefault="000626DF" w:rsidP="008A3AAA">
            <w:pPr>
              <w:spacing w:after="0" w:line="240" w:lineRule="auto"/>
              <w:jc w:val="center"/>
              <w:rPr>
                <w:sz w:val="24"/>
                <w:szCs w:val="24"/>
              </w:rPr>
            </w:pPr>
            <w:r w:rsidRPr="00354418">
              <w:rPr>
                <w:sz w:val="24"/>
                <w:szCs w:val="24"/>
              </w:rPr>
              <w:t>Mrs J Palmer</w:t>
            </w:r>
          </w:p>
          <w:p w14:paraId="22603E26" w14:textId="4A1CF9A4" w:rsidR="000626DF" w:rsidRPr="00354418" w:rsidRDefault="000626DF" w:rsidP="000626DF">
            <w:pPr>
              <w:spacing w:after="0" w:line="240" w:lineRule="auto"/>
              <w:jc w:val="center"/>
              <w:rPr>
                <w:sz w:val="24"/>
                <w:szCs w:val="24"/>
              </w:rPr>
            </w:pPr>
            <w:r w:rsidRPr="00354418">
              <w:rPr>
                <w:sz w:val="24"/>
                <w:szCs w:val="24"/>
              </w:rPr>
              <w:t>jpowell@tenburyhigh.co.uk</w:t>
            </w:r>
          </w:p>
        </w:tc>
      </w:tr>
      <w:tr w:rsidR="000626DF" w14:paraId="2EB7E732" w14:textId="77777777" w:rsidTr="00354418">
        <w:tc>
          <w:tcPr>
            <w:tcW w:w="3531" w:type="dxa"/>
          </w:tcPr>
          <w:p w14:paraId="4F47DA39" w14:textId="23CDBC54" w:rsidR="000626DF" w:rsidRPr="00354418" w:rsidRDefault="000626DF" w:rsidP="008A3AAA">
            <w:pPr>
              <w:spacing w:after="0" w:line="240" w:lineRule="auto"/>
              <w:jc w:val="center"/>
              <w:rPr>
                <w:b/>
                <w:bCs/>
                <w:color w:val="00B0F0"/>
                <w:sz w:val="24"/>
                <w:szCs w:val="24"/>
              </w:rPr>
            </w:pPr>
            <w:r w:rsidRPr="00354418">
              <w:rPr>
                <w:b/>
                <w:bCs/>
                <w:color w:val="00B0F0"/>
                <w:sz w:val="24"/>
                <w:szCs w:val="24"/>
              </w:rPr>
              <w:t>Teaching Assistant</w:t>
            </w:r>
          </w:p>
          <w:p w14:paraId="0ED24C47" w14:textId="1ECCC657" w:rsidR="000626DF" w:rsidRPr="00354418" w:rsidRDefault="000626DF" w:rsidP="000626DF">
            <w:pPr>
              <w:spacing w:after="0" w:line="240" w:lineRule="auto"/>
              <w:jc w:val="center"/>
              <w:rPr>
                <w:sz w:val="24"/>
                <w:szCs w:val="24"/>
              </w:rPr>
            </w:pPr>
            <w:r w:rsidRPr="00354418">
              <w:rPr>
                <w:sz w:val="24"/>
                <w:szCs w:val="24"/>
              </w:rPr>
              <w:t>Mrs Z Bakewell</w:t>
            </w:r>
          </w:p>
        </w:tc>
        <w:tc>
          <w:tcPr>
            <w:tcW w:w="3105" w:type="dxa"/>
            <w:gridSpan w:val="3"/>
          </w:tcPr>
          <w:p w14:paraId="7D963D49" w14:textId="77777777" w:rsidR="000626DF" w:rsidRPr="00354418" w:rsidRDefault="002B5CCC" w:rsidP="002B5CCC">
            <w:pPr>
              <w:spacing w:after="0" w:line="240" w:lineRule="auto"/>
              <w:jc w:val="center"/>
              <w:rPr>
                <w:b/>
                <w:bCs/>
                <w:color w:val="00B0F0"/>
                <w:sz w:val="24"/>
                <w:szCs w:val="24"/>
              </w:rPr>
            </w:pPr>
            <w:r w:rsidRPr="00354418">
              <w:rPr>
                <w:b/>
                <w:bCs/>
                <w:color w:val="00B0F0"/>
                <w:sz w:val="24"/>
                <w:szCs w:val="24"/>
              </w:rPr>
              <w:t>Teaching Assistant</w:t>
            </w:r>
          </w:p>
          <w:p w14:paraId="34C4F478" w14:textId="2A92CFE5" w:rsidR="002B5CCC" w:rsidRPr="00354418" w:rsidRDefault="002B5CCC" w:rsidP="002B5CCC">
            <w:pPr>
              <w:spacing w:after="0" w:line="240" w:lineRule="auto"/>
              <w:jc w:val="center"/>
              <w:rPr>
                <w:color w:val="00B0F0"/>
                <w:sz w:val="24"/>
                <w:szCs w:val="24"/>
              </w:rPr>
            </w:pPr>
            <w:r w:rsidRPr="00354418">
              <w:rPr>
                <w:sz w:val="24"/>
                <w:szCs w:val="24"/>
              </w:rPr>
              <w:t>Miss G Booton</w:t>
            </w:r>
          </w:p>
        </w:tc>
        <w:tc>
          <w:tcPr>
            <w:tcW w:w="3224" w:type="dxa"/>
            <w:gridSpan w:val="2"/>
          </w:tcPr>
          <w:p w14:paraId="27F4A561" w14:textId="77777777" w:rsidR="00354418" w:rsidRPr="00354418" w:rsidRDefault="00354418" w:rsidP="00354418">
            <w:pPr>
              <w:spacing w:after="0" w:line="240" w:lineRule="auto"/>
              <w:jc w:val="center"/>
              <w:rPr>
                <w:b/>
                <w:bCs/>
                <w:color w:val="00B0F0"/>
                <w:sz w:val="24"/>
                <w:szCs w:val="24"/>
              </w:rPr>
            </w:pPr>
            <w:r w:rsidRPr="00354418">
              <w:rPr>
                <w:b/>
                <w:bCs/>
                <w:color w:val="00B0F0"/>
                <w:sz w:val="24"/>
                <w:szCs w:val="24"/>
              </w:rPr>
              <w:t>Teaching Assistant</w:t>
            </w:r>
          </w:p>
          <w:p w14:paraId="02E36DAC" w14:textId="6F79537A" w:rsidR="000626DF" w:rsidRPr="00354418" w:rsidRDefault="00354418" w:rsidP="00354418">
            <w:pPr>
              <w:spacing w:after="0" w:line="240" w:lineRule="auto"/>
              <w:jc w:val="center"/>
              <w:rPr>
                <w:sz w:val="24"/>
                <w:szCs w:val="24"/>
              </w:rPr>
            </w:pPr>
            <w:r w:rsidRPr="00354418">
              <w:rPr>
                <w:sz w:val="24"/>
                <w:szCs w:val="24"/>
              </w:rPr>
              <w:t>Mrs C Wright</w:t>
            </w:r>
          </w:p>
        </w:tc>
      </w:tr>
      <w:tr w:rsidR="0099255F" w14:paraId="149051F6" w14:textId="77777777" w:rsidTr="00CA6E6D">
        <w:tc>
          <w:tcPr>
            <w:tcW w:w="4930" w:type="dxa"/>
            <w:gridSpan w:val="3"/>
          </w:tcPr>
          <w:p w14:paraId="353AC376" w14:textId="77777777" w:rsidR="0099255F" w:rsidRPr="00354418" w:rsidRDefault="0099255F" w:rsidP="002B5CCC">
            <w:pPr>
              <w:spacing w:after="0" w:line="240" w:lineRule="auto"/>
              <w:jc w:val="center"/>
              <w:rPr>
                <w:b/>
                <w:bCs/>
                <w:color w:val="00B0F0"/>
                <w:sz w:val="24"/>
                <w:szCs w:val="24"/>
              </w:rPr>
            </w:pPr>
            <w:r w:rsidRPr="00354418">
              <w:rPr>
                <w:b/>
                <w:bCs/>
                <w:color w:val="00B0F0"/>
                <w:sz w:val="24"/>
                <w:szCs w:val="24"/>
              </w:rPr>
              <w:t>Teaching Assistant</w:t>
            </w:r>
          </w:p>
          <w:p w14:paraId="421C1347" w14:textId="77777777" w:rsidR="0099255F" w:rsidRPr="00354418" w:rsidRDefault="0099255F" w:rsidP="002B5CCC">
            <w:pPr>
              <w:spacing w:after="0" w:line="240" w:lineRule="auto"/>
              <w:jc w:val="center"/>
              <w:rPr>
                <w:b/>
                <w:bCs/>
                <w:color w:val="00B0F0"/>
                <w:sz w:val="24"/>
                <w:szCs w:val="24"/>
              </w:rPr>
            </w:pPr>
            <w:r w:rsidRPr="00354418">
              <w:rPr>
                <w:sz w:val="24"/>
                <w:szCs w:val="24"/>
              </w:rPr>
              <w:t>Miss H Genner</w:t>
            </w:r>
          </w:p>
        </w:tc>
        <w:tc>
          <w:tcPr>
            <w:tcW w:w="4930" w:type="dxa"/>
            <w:gridSpan w:val="3"/>
          </w:tcPr>
          <w:p w14:paraId="55145503" w14:textId="4043D1D3" w:rsidR="0099255F" w:rsidRPr="00354418" w:rsidRDefault="0099255F" w:rsidP="0099255F">
            <w:pPr>
              <w:tabs>
                <w:tab w:val="center" w:pos="4822"/>
                <w:tab w:val="left" w:pos="7656"/>
              </w:tabs>
              <w:spacing w:after="0" w:line="240" w:lineRule="auto"/>
              <w:jc w:val="center"/>
              <w:rPr>
                <w:b/>
                <w:bCs/>
                <w:color w:val="00B0F0"/>
                <w:sz w:val="24"/>
                <w:szCs w:val="24"/>
              </w:rPr>
            </w:pPr>
            <w:r w:rsidRPr="00354418">
              <w:rPr>
                <w:b/>
                <w:bCs/>
                <w:color w:val="00B0F0"/>
                <w:sz w:val="24"/>
                <w:szCs w:val="24"/>
              </w:rPr>
              <w:t>Teaching Assistant</w:t>
            </w:r>
          </w:p>
          <w:p w14:paraId="376ABAE2" w14:textId="40BD322D" w:rsidR="0099255F" w:rsidRPr="00354418" w:rsidRDefault="0099255F" w:rsidP="002B5CCC">
            <w:pPr>
              <w:spacing w:after="0" w:line="240" w:lineRule="auto"/>
              <w:jc w:val="center"/>
              <w:rPr>
                <w:b/>
                <w:bCs/>
                <w:color w:val="00B0F0"/>
                <w:sz w:val="24"/>
                <w:szCs w:val="24"/>
              </w:rPr>
            </w:pPr>
            <w:r w:rsidRPr="00354418">
              <w:rPr>
                <w:sz w:val="24"/>
                <w:szCs w:val="24"/>
              </w:rPr>
              <w:t xml:space="preserve">Mrs N Jackson </w:t>
            </w:r>
          </w:p>
        </w:tc>
      </w:tr>
      <w:tr w:rsidR="009F2524" w14:paraId="31D79DDE" w14:textId="77777777" w:rsidTr="00354418">
        <w:tc>
          <w:tcPr>
            <w:tcW w:w="3539" w:type="dxa"/>
            <w:gridSpan w:val="2"/>
          </w:tcPr>
          <w:p w14:paraId="2BCB5881" w14:textId="72080068" w:rsidR="000626DF" w:rsidRPr="00354418" w:rsidRDefault="009F2524" w:rsidP="008A3AAA">
            <w:pPr>
              <w:spacing w:after="0" w:line="240" w:lineRule="auto"/>
              <w:jc w:val="center"/>
              <w:rPr>
                <w:b/>
                <w:bCs/>
                <w:color w:val="00B0F0"/>
                <w:sz w:val="24"/>
                <w:szCs w:val="24"/>
              </w:rPr>
            </w:pPr>
            <w:r w:rsidRPr="00354418">
              <w:rPr>
                <w:b/>
                <w:bCs/>
                <w:color w:val="00B0F0"/>
                <w:sz w:val="24"/>
                <w:szCs w:val="24"/>
              </w:rPr>
              <w:t>Head of Year 7</w:t>
            </w:r>
          </w:p>
          <w:p w14:paraId="330F0523" w14:textId="6FAAED96" w:rsidR="000626DF" w:rsidRPr="00354418" w:rsidRDefault="009F2524" w:rsidP="008A3AAA">
            <w:pPr>
              <w:spacing w:after="0" w:line="240" w:lineRule="auto"/>
              <w:jc w:val="center"/>
              <w:rPr>
                <w:sz w:val="24"/>
                <w:szCs w:val="24"/>
              </w:rPr>
            </w:pPr>
            <w:r w:rsidRPr="00354418">
              <w:rPr>
                <w:sz w:val="24"/>
                <w:szCs w:val="24"/>
              </w:rPr>
              <w:t>Mr J Hawkins</w:t>
            </w:r>
          </w:p>
          <w:p w14:paraId="602D39EF" w14:textId="568F4FFA" w:rsidR="000626DF" w:rsidRPr="00354418" w:rsidRDefault="009F2524" w:rsidP="009F2524">
            <w:pPr>
              <w:spacing w:after="0" w:line="240" w:lineRule="auto"/>
              <w:jc w:val="center"/>
              <w:rPr>
                <w:sz w:val="24"/>
                <w:szCs w:val="24"/>
              </w:rPr>
            </w:pPr>
            <w:r w:rsidRPr="00354418">
              <w:rPr>
                <w:sz w:val="24"/>
                <w:szCs w:val="24"/>
              </w:rPr>
              <w:t>jhawkins@tenburyhigh.co.uk</w:t>
            </w:r>
          </w:p>
        </w:tc>
        <w:tc>
          <w:tcPr>
            <w:tcW w:w="3097" w:type="dxa"/>
            <w:gridSpan w:val="2"/>
          </w:tcPr>
          <w:p w14:paraId="45EEB930" w14:textId="78D540A6" w:rsidR="000626DF" w:rsidRPr="00354418" w:rsidRDefault="009F2524" w:rsidP="008A3AAA">
            <w:pPr>
              <w:spacing w:after="0" w:line="240" w:lineRule="auto"/>
              <w:jc w:val="center"/>
              <w:rPr>
                <w:b/>
                <w:bCs/>
                <w:color w:val="00B0F0"/>
                <w:sz w:val="24"/>
                <w:szCs w:val="24"/>
              </w:rPr>
            </w:pPr>
            <w:r w:rsidRPr="00354418">
              <w:rPr>
                <w:b/>
                <w:bCs/>
                <w:color w:val="00B0F0"/>
                <w:sz w:val="24"/>
                <w:szCs w:val="24"/>
              </w:rPr>
              <w:t>Head of Years 8 and 9</w:t>
            </w:r>
          </w:p>
          <w:p w14:paraId="724342D2" w14:textId="5C9996D2" w:rsidR="000626DF" w:rsidRPr="00354418" w:rsidRDefault="009F2524" w:rsidP="008A3AAA">
            <w:pPr>
              <w:spacing w:after="0" w:line="240" w:lineRule="auto"/>
              <w:jc w:val="center"/>
              <w:rPr>
                <w:sz w:val="24"/>
                <w:szCs w:val="24"/>
              </w:rPr>
            </w:pPr>
            <w:r w:rsidRPr="00354418">
              <w:rPr>
                <w:sz w:val="24"/>
                <w:szCs w:val="24"/>
              </w:rPr>
              <w:t>Mr R Morris</w:t>
            </w:r>
          </w:p>
          <w:p w14:paraId="42147EAF" w14:textId="0193A793" w:rsidR="000626DF" w:rsidRPr="00354418" w:rsidRDefault="009F2524" w:rsidP="009F2524">
            <w:pPr>
              <w:spacing w:after="0" w:line="240" w:lineRule="auto"/>
              <w:jc w:val="center"/>
              <w:rPr>
                <w:sz w:val="24"/>
                <w:szCs w:val="24"/>
              </w:rPr>
            </w:pPr>
            <w:r w:rsidRPr="00354418">
              <w:rPr>
                <w:sz w:val="24"/>
                <w:szCs w:val="24"/>
              </w:rPr>
              <w:t>rmorris@tenburyhigh.co.uk</w:t>
            </w:r>
          </w:p>
        </w:tc>
        <w:tc>
          <w:tcPr>
            <w:tcW w:w="3224" w:type="dxa"/>
            <w:gridSpan w:val="2"/>
          </w:tcPr>
          <w:p w14:paraId="5A5C9BE1" w14:textId="309D5723" w:rsidR="000626DF" w:rsidRPr="00354418" w:rsidRDefault="009F2524" w:rsidP="008A3AAA">
            <w:pPr>
              <w:spacing w:after="0" w:line="240" w:lineRule="auto"/>
              <w:jc w:val="center"/>
              <w:rPr>
                <w:b/>
                <w:bCs/>
                <w:color w:val="00B0F0"/>
                <w:sz w:val="24"/>
                <w:szCs w:val="24"/>
              </w:rPr>
            </w:pPr>
            <w:r w:rsidRPr="00354418">
              <w:rPr>
                <w:b/>
                <w:bCs/>
                <w:color w:val="00B0F0"/>
                <w:sz w:val="24"/>
                <w:szCs w:val="24"/>
              </w:rPr>
              <w:t>Head of Years 10 and 11</w:t>
            </w:r>
          </w:p>
          <w:p w14:paraId="2DD4F436" w14:textId="288F3FC5" w:rsidR="000626DF" w:rsidRPr="00354418" w:rsidRDefault="009F2524" w:rsidP="009F2524">
            <w:pPr>
              <w:spacing w:after="0" w:line="240" w:lineRule="auto"/>
              <w:jc w:val="center"/>
              <w:rPr>
                <w:sz w:val="24"/>
                <w:szCs w:val="24"/>
              </w:rPr>
            </w:pPr>
            <w:r w:rsidRPr="00354418">
              <w:rPr>
                <w:sz w:val="24"/>
                <w:szCs w:val="24"/>
              </w:rPr>
              <w:t>Mrs G Prouse</w:t>
            </w:r>
          </w:p>
          <w:p w14:paraId="274CD8E4" w14:textId="0EE14D21" w:rsidR="000626DF" w:rsidRPr="00354418" w:rsidRDefault="009F2524" w:rsidP="009F2524">
            <w:pPr>
              <w:spacing w:after="0" w:line="240" w:lineRule="auto"/>
              <w:jc w:val="center"/>
              <w:rPr>
                <w:sz w:val="24"/>
                <w:szCs w:val="24"/>
              </w:rPr>
            </w:pPr>
            <w:hyperlink r:id="rId16" w:history="1">
              <w:r w:rsidRPr="00354418">
                <w:rPr>
                  <w:rStyle w:val="Hyperlink"/>
                  <w:sz w:val="24"/>
                  <w:szCs w:val="24"/>
                </w:rPr>
                <w:t>gprouse@tenburyhigh.co.uk</w:t>
              </w:r>
            </w:hyperlink>
          </w:p>
        </w:tc>
      </w:tr>
    </w:tbl>
    <w:p w14:paraId="36ABEEDB" w14:textId="77777777" w:rsidR="005F3C1C" w:rsidRDefault="005F3C1C"/>
    <w:tbl>
      <w:tblPr>
        <w:tblStyle w:val="TableGrid"/>
        <w:tblW w:w="9848" w:type="dxa"/>
        <w:tblLook w:val="04A0" w:firstRow="1" w:lastRow="0" w:firstColumn="1" w:lastColumn="0" w:noHBand="0" w:noVBand="1"/>
      </w:tblPr>
      <w:tblGrid>
        <w:gridCol w:w="9848"/>
      </w:tblGrid>
      <w:tr w:rsidR="00B57C50" w14:paraId="3577073A" w14:textId="77777777" w:rsidTr="005F3C1C">
        <w:tc>
          <w:tcPr>
            <w:tcW w:w="9848" w:type="dxa"/>
            <w:shd w:val="clear" w:color="auto" w:fill="00B0F0"/>
          </w:tcPr>
          <w:p w14:paraId="1BFF8AA8" w14:textId="476A8A7E" w:rsidR="00B57C50" w:rsidRDefault="00B65C1B">
            <w:pPr>
              <w:pStyle w:val="Heading2"/>
            </w:pPr>
            <w:r>
              <w:rPr>
                <w:noProof/>
                <w:color w:val="FFFFFF" w:themeColor="background1"/>
              </w:rPr>
              <w:drawing>
                <wp:anchor distT="0" distB="0" distL="114300" distR="114300" simplePos="0" relativeHeight="251661824" behindDoc="0" locked="0" layoutInCell="1" allowOverlap="1" wp14:anchorId="5D4FCDF4" wp14:editId="6BBD9ED1">
                  <wp:simplePos x="0" y="0"/>
                  <wp:positionH relativeFrom="column">
                    <wp:posOffset>28575</wp:posOffset>
                  </wp:positionH>
                  <wp:positionV relativeFrom="paragraph">
                    <wp:posOffset>1270</wp:posOffset>
                  </wp:positionV>
                  <wp:extent cx="357505" cy="357505"/>
                  <wp:effectExtent l="0" t="0" r="4445" b="0"/>
                  <wp:wrapSquare wrapText="bothSides"/>
                  <wp:docPr id="450696029" name="Graphic 17" descr="Universal acce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3816" name="Graphic 105623816" descr="Universal acces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57505" cy="357505"/>
                          </a:xfrm>
                          <a:prstGeom prst="rect">
                            <a:avLst/>
                          </a:prstGeom>
                        </pic:spPr>
                      </pic:pic>
                    </a:graphicData>
                  </a:graphic>
                  <wp14:sizeRelH relativeFrom="page">
                    <wp14:pctWidth>0</wp14:pctWidth>
                  </wp14:sizeRelH>
                  <wp14:sizeRelV relativeFrom="page">
                    <wp14:pctHeight>0</wp14:pctHeight>
                  </wp14:sizeRelV>
                </wp:anchor>
              </w:drawing>
            </w:r>
            <w:r w:rsidR="00B57C50">
              <w:rPr>
                <w:color w:val="FFFFFF" w:themeColor="background1"/>
              </w:rPr>
              <w:t xml:space="preserve">The kinds of SEND </w:t>
            </w:r>
            <w:r w:rsidR="00D221B5">
              <w:rPr>
                <w:color w:val="FFFFFF" w:themeColor="background1"/>
              </w:rPr>
              <w:t xml:space="preserve">we </w:t>
            </w:r>
            <w:r w:rsidR="00B57C50">
              <w:rPr>
                <w:color w:val="FFFFFF" w:themeColor="background1"/>
              </w:rPr>
              <w:t>provide for in our academy</w:t>
            </w:r>
          </w:p>
        </w:tc>
      </w:tr>
      <w:tr w:rsidR="00B57C50" w14:paraId="20C33A47" w14:textId="77777777" w:rsidTr="005F3C1C">
        <w:tc>
          <w:tcPr>
            <w:tcW w:w="9848" w:type="dxa"/>
          </w:tcPr>
          <w:p w14:paraId="55E40520" w14:textId="26EF9DBC" w:rsidR="00B57C50" w:rsidRDefault="00B57C50" w:rsidP="00B57C50">
            <w:pPr>
              <w:spacing w:after="0" w:line="240" w:lineRule="auto"/>
              <w:rPr>
                <w:sz w:val="24"/>
                <w:szCs w:val="24"/>
              </w:rPr>
            </w:pPr>
            <w:r w:rsidRPr="00B57C50">
              <w:rPr>
                <w:sz w:val="24"/>
                <w:szCs w:val="24"/>
              </w:rPr>
              <w:t>At our academy, we provide support for children with a range of needs, including the following:</w:t>
            </w:r>
          </w:p>
          <w:p w14:paraId="2A4A9603" w14:textId="77777777" w:rsidR="00F43FAA" w:rsidRDefault="00F43FAA" w:rsidP="00B57C50">
            <w:pPr>
              <w:spacing w:after="0" w:line="240" w:lineRule="auto"/>
              <w:rPr>
                <w:sz w:val="24"/>
                <w:szCs w:val="24"/>
              </w:rPr>
            </w:pPr>
          </w:p>
          <w:p w14:paraId="6EB36254" w14:textId="64CCD268" w:rsidR="00F43FAA" w:rsidRDefault="00F43FAA" w:rsidP="00B57C50">
            <w:pPr>
              <w:spacing w:after="0" w:line="240" w:lineRule="auto"/>
              <w:rPr>
                <w:sz w:val="24"/>
                <w:szCs w:val="24"/>
              </w:rPr>
            </w:pPr>
            <w:r w:rsidRPr="00F43FAA">
              <w:rPr>
                <w:noProof/>
                <w:sz w:val="24"/>
                <w:szCs w:val="24"/>
              </w:rPr>
              <w:drawing>
                <wp:inline distT="0" distB="0" distL="0" distR="0" wp14:anchorId="20B0C250" wp14:editId="381B4B6F">
                  <wp:extent cx="6116320" cy="1931035"/>
                  <wp:effectExtent l="0" t="0" r="0" b="0"/>
                  <wp:docPr id="1641835731" name="Picture 2">
                    <a:extLst xmlns:a="http://schemas.openxmlformats.org/drawingml/2006/main">
                      <a:ext uri="{FF2B5EF4-FFF2-40B4-BE49-F238E27FC236}">
                        <a16:creationId xmlns:a16="http://schemas.microsoft.com/office/drawing/2014/main" id="{8574BFC5-4A03-385A-4AB9-089AA5B5F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574BFC5-4A03-385A-4AB9-089AA5B5F803}"/>
                              </a:ext>
                            </a:extLst>
                          </pic:cNvPr>
                          <pic:cNvPicPr>
                            <a:picLocks noChangeAspect="1"/>
                          </pic:cNvPicPr>
                        </pic:nvPicPr>
                        <pic:blipFill>
                          <a:blip r:embed="rId19"/>
                          <a:srcRect l="8398" t="15737" r="17184" b="46666"/>
                          <a:stretch/>
                        </pic:blipFill>
                        <pic:spPr>
                          <a:xfrm>
                            <a:off x="0" y="0"/>
                            <a:ext cx="6116320" cy="1931035"/>
                          </a:xfrm>
                          <a:prstGeom prst="rect">
                            <a:avLst/>
                          </a:prstGeom>
                        </pic:spPr>
                      </pic:pic>
                    </a:graphicData>
                  </a:graphic>
                </wp:inline>
              </w:drawing>
            </w:r>
          </w:p>
          <w:p w14:paraId="7CC4B0E5" w14:textId="771ED19E" w:rsidR="006D4B4B" w:rsidRPr="006D4B4B" w:rsidRDefault="006D4B4B" w:rsidP="009F2524">
            <w:pPr>
              <w:spacing w:after="0" w:line="240" w:lineRule="auto"/>
              <w:jc w:val="both"/>
              <w:rPr>
                <w:b/>
                <w:bCs/>
                <w:i/>
                <w:iCs/>
                <w:sz w:val="24"/>
                <w:szCs w:val="24"/>
                <w:highlight w:val="yellow"/>
              </w:rPr>
            </w:pPr>
          </w:p>
        </w:tc>
      </w:tr>
    </w:tbl>
    <w:p w14:paraId="2E59AD9C" w14:textId="77777777" w:rsidR="00BF21BF" w:rsidRDefault="00BF21BF" w:rsidP="003E01D9">
      <w:pPr>
        <w:rPr>
          <w:highlight w:val="yellow"/>
        </w:rPr>
      </w:pPr>
    </w:p>
    <w:p w14:paraId="3C0BFF8A" w14:textId="77777777" w:rsidR="005F3C1C" w:rsidRDefault="005F3C1C" w:rsidP="003E01D9">
      <w:pPr>
        <w:rPr>
          <w:highlight w:val="yellow"/>
        </w:rPr>
      </w:pPr>
    </w:p>
    <w:p w14:paraId="33E44F70" w14:textId="77777777" w:rsidR="005F3C1C" w:rsidRDefault="005F3C1C" w:rsidP="003E01D9">
      <w:pPr>
        <w:rPr>
          <w:highlight w:val="yellow"/>
        </w:rPr>
      </w:pPr>
    </w:p>
    <w:p w14:paraId="1760BAE9" w14:textId="77777777" w:rsidR="005F3C1C" w:rsidRDefault="005F3C1C" w:rsidP="003E01D9">
      <w:pPr>
        <w:rPr>
          <w:highlight w:val="yellow"/>
        </w:rPr>
      </w:pPr>
    </w:p>
    <w:tbl>
      <w:tblPr>
        <w:tblStyle w:val="TableGrid"/>
        <w:tblW w:w="0" w:type="auto"/>
        <w:tblLook w:val="04A0" w:firstRow="1" w:lastRow="0" w:firstColumn="1" w:lastColumn="0" w:noHBand="0" w:noVBand="1"/>
      </w:tblPr>
      <w:tblGrid>
        <w:gridCol w:w="9622"/>
      </w:tblGrid>
      <w:tr w:rsidR="00BF21BF" w14:paraId="4E759BDF" w14:textId="77777777" w:rsidTr="007D5F05">
        <w:tc>
          <w:tcPr>
            <w:tcW w:w="9622" w:type="dxa"/>
            <w:shd w:val="clear" w:color="auto" w:fill="00B0F0"/>
          </w:tcPr>
          <w:p w14:paraId="25F54C1C" w14:textId="27DF81D3" w:rsidR="00BF21BF" w:rsidRDefault="00BF21BF" w:rsidP="007D5F05">
            <w:pPr>
              <w:pStyle w:val="Heading2"/>
            </w:pPr>
            <w:r>
              <w:rPr>
                <w:noProof/>
                <w:color w:val="FFFFFF" w:themeColor="background1"/>
              </w:rPr>
              <w:lastRenderedPageBreak/>
              <w:drawing>
                <wp:anchor distT="0" distB="0" distL="114300" distR="114300" simplePos="0" relativeHeight="251675648" behindDoc="0" locked="0" layoutInCell="1" allowOverlap="1" wp14:anchorId="1B78BD12" wp14:editId="13E30804">
                  <wp:simplePos x="0" y="0"/>
                  <wp:positionH relativeFrom="column">
                    <wp:posOffset>-1270</wp:posOffset>
                  </wp:positionH>
                  <wp:positionV relativeFrom="paragraph">
                    <wp:posOffset>0</wp:posOffset>
                  </wp:positionV>
                  <wp:extent cx="425450" cy="425450"/>
                  <wp:effectExtent l="0" t="0" r="0" b="0"/>
                  <wp:wrapSquare wrapText="bothSides"/>
                  <wp:docPr id="1709737317" name="Graphic 1" descr="Statistic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37317" name="Graphic 1709737317" descr="Statistics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425450" cy="425450"/>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rPr>
              <w:t>Here is our SEND data, correct at time of publishing</w:t>
            </w:r>
            <w:r>
              <w:rPr>
                <w:color w:val="FFFFFF" w:themeColor="background1"/>
              </w:rPr>
              <w:t xml:space="preserve"> </w:t>
            </w:r>
          </w:p>
        </w:tc>
      </w:tr>
      <w:tr w:rsidR="00BF21BF" w14:paraId="744F39CC" w14:textId="77777777" w:rsidTr="007D5F05">
        <w:tc>
          <w:tcPr>
            <w:tcW w:w="9622" w:type="dxa"/>
          </w:tcPr>
          <w:p w14:paraId="7672629A" w14:textId="77777777" w:rsidR="00BF21BF" w:rsidRDefault="00BF21BF" w:rsidP="00BF21BF">
            <w:pPr>
              <w:tabs>
                <w:tab w:val="clear" w:pos="284"/>
              </w:tabs>
              <w:spacing w:after="0" w:line="240" w:lineRule="auto"/>
              <w:ind w:left="284" w:hanging="284"/>
            </w:pPr>
          </w:p>
          <w:tbl>
            <w:tblPr>
              <w:tblStyle w:val="TableGrid"/>
              <w:tblpPr w:leftFromText="180" w:rightFromText="180" w:vertAnchor="text" w:horzAnchor="margin" w:tblpXSpec="center" w:tblpY="-72"/>
              <w:tblOverlap w:val="never"/>
              <w:tblW w:w="0" w:type="auto"/>
              <w:tblLook w:val="04A0" w:firstRow="1" w:lastRow="0" w:firstColumn="1" w:lastColumn="0" w:noHBand="0" w:noVBand="1"/>
            </w:tblPr>
            <w:tblGrid>
              <w:gridCol w:w="2048"/>
              <w:gridCol w:w="2048"/>
              <w:gridCol w:w="2049"/>
            </w:tblGrid>
            <w:tr w:rsidR="000F2F37" w:rsidRPr="0099255F" w14:paraId="37950423" w14:textId="77777777" w:rsidTr="000F2F37">
              <w:trPr>
                <w:trHeight w:val="250"/>
              </w:trPr>
              <w:tc>
                <w:tcPr>
                  <w:tcW w:w="2048" w:type="dxa"/>
                </w:tcPr>
                <w:p w14:paraId="2522A771" w14:textId="77777777" w:rsidR="000F2F37" w:rsidRPr="000F2F37" w:rsidRDefault="000F2F37" w:rsidP="000F2F37">
                  <w:pPr>
                    <w:spacing w:after="0" w:line="240" w:lineRule="auto"/>
                    <w:rPr>
                      <w:sz w:val="24"/>
                      <w:szCs w:val="24"/>
                    </w:rPr>
                  </w:pPr>
                </w:p>
              </w:tc>
              <w:tc>
                <w:tcPr>
                  <w:tcW w:w="2048" w:type="dxa"/>
                </w:tcPr>
                <w:p w14:paraId="3D7E704B" w14:textId="77777777" w:rsidR="000F2F37" w:rsidRPr="0099255F" w:rsidRDefault="000F2F37" w:rsidP="000F2F37">
                  <w:pPr>
                    <w:spacing w:after="0" w:line="240" w:lineRule="auto"/>
                    <w:jc w:val="center"/>
                    <w:rPr>
                      <w:color w:val="00B0F0"/>
                      <w:sz w:val="24"/>
                      <w:szCs w:val="24"/>
                    </w:rPr>
                  </w:pPr>
                  <w:r w:rsidRPr="0099255F">
                    <w:rPr>
                      <w:color w:val="00B0F0"/>
                      <w:sz w:val="24"/>
                      <w:szCs w:val="24"/>
                    </w:rPr>
                    <w:t>Number</w:t>
                  </w:r>
                </w:p>
              </w:tc>
              <w:tc>
                <w:tcPr>
                  <w:tcW w:w="2049" w:type="dxa"/>
                </w:tcPr>
                <w:p w14:paraId="36A6C9B5" w14:textId="77777777" w:rsidR="000F2F37" w:rsidRPr="0099255F" w:rsidRDefault="000F2F37" w:rsidP="000F2F37">
                  <w:pPr>
                    <w:spacing w:after="0" w:line="240" w:lineRule="auto"/>
                    <w:jc w:val="center"/>
                    <w:rPr>
                      <w:color w:val="00B0F0"/>
                      <w:sz w:val="24"/>
                      <w:szCs w:val="24"/>
                    </w:rPr>
                  </w:pPr>
                  <w:r w:rsidRPr="0099255F">
                    <w:rPr>
                      <w:color w:val="00B0F0"/>
                      <w:sz w:val="24"/>
                      <w:szCs w:val="24"/>
                    </w:rPr>
                    <w:t>% of cohort</w:t>
                  </w:r>
                </w:p>
              </w:tc>
            </w:tr>
            <w:tr w:rsidR="000F2F37" w:rsidRPr="0099255F" w14:paraId="3CE871F8" w14:textId="77777777" w:rsidTr="000F2F37">
              <w:trPr>
                <w:trHeight w:val="250"/>
              </w:trPr>
              <w:tc>
                <w:tcPr>
                  <w:tcW w:w="2048" w:type="dxa"/>
                </w:tcPr>
                <w:p w14:paraId="6ACC9551" w14:textId="77777777" w:rsidR="000F2F37" w:rsidRPr="0099255F" w:rsidRDefault="000F2F37" w:rsidP="008D5211">
                  <w:pPr>
                    <w:spacing w:after="0" w:line="240" w:lineRule="auto"/>
                    <w:jc w:val="right"/>
                    <w:rPr>
                      <w:color w:val="00B0F0"/>
                      <w:sz w:val="24"/>
                      <w:szCs w:val="24"/>
                    </w:rPr>
                  </w:pPr>
                  <w:r w:rsidRPr="0099255F">
                    <w:rPr>
                      <w:color w:val="00B0F0"/>
                      <w:sz w:val="24"/>
                      <w:szCs w:val="24"/>
                    </w:rPr>
                    <w:t>No SEND</w:t>
                  </w:r>
                </w:p>
              </w:tc>
              <w:tc>
                <w:tcPr>
                  <w:tcW w:w="2048" w:type="dxa"/>
                </w:tcPr>
                <w:p w14:paraId="45894620" w14:textId="661E2A56" w:rsidR="000F2F37" w:rsidRPr="0099255F" w:rsidRDefault="006C461D" w:rsidP="000F2F37">
                  <w:pPr>
                    <w:spacing w:after="0" w:line="240" w:lineRule="auto"/>
                    <w:jc w:val="center"/>
                    <w:rPr>
                      <w:sz w:val="24"/>
                      <w:szCs w:val="24"/>
                    </w:rPr>
                  </w:pPr>
                  <w:r w:rsidRPr="0099255F">
                    <w:rPr>
                      <w:sz w:val="24"/>
                      <w:szCs w:val="24"/>
                    </w:rPr>
                    <w:t>108</w:t>
                  </w:r>
                </w:p>
              </w:tc>
              <w:tc>
                <w:tcPr>
                  <w:tcW w:w="2049" w:type="dxa"/>
                </w:tcPr>
                <w:p w14:paraId="3E5423A6" w14:textId="53BC1C60" w:rsidR="000F2F37" w:rsidRPr="0099255F" w:rsidRDefault="00F00F7C" w:rsidP="000F2F37">
                  <w:pPr>
                    <w:spacing w:after="0" w:line="240" w:lineRule="auto"/>
                    <w:jc w:val="center"/>
                    <w:rPr>
                      <w:sz w:val="24"/>
                      <w:szCs w:val="24"/>
                    </w:rPr>
                  </w:pPr>
                  <w:r w:rsidRPr="0099255F">
                    <w:rPr>
                      <w:sz w:val="24"/>
                      <w:szCs w:val="24"/>
                    </w:rPr>
                    <w:t>23.7%</w:t>
                  </w:r>
                </w:p>
              </w:tc>
            </w:tr>
            <w:tr w:rsidR="000F2F37" w:rsidRPr="0099255F" w14:paraId="57A7D1F6" w14:textId="77777777" w:rsidTr="000F2F37">
              <w:trPr>
                <w:trHeight w:val="246"/>
              </w:trPr>
              <w:tc>
                <w:tcPr>
                  <w:tcW w:w="2048" w:type="dxa"/>
                </w:tcPr>
                <w:p w14:paraId="3C6908B1" w14:textId="77777777" w:rsidR="000F2F37" w:rsidRPr="0099255F" w:rsidRDefault="000F2F37" w:rsidP="008D5211">
                  <w:pPr>
                    <w:spacing w:after="0" w:line="240" w:lineRule="auto"/>
                    <w:jc w:val="right"/>
                    <w:rPr>
                      <w:color w:val="00B0F0"/>
                      <w:sz w:val="24"/>
                      <w:szCs w:val="24"/>
                    </w:rPr>
                  </w:pPr>
                  <w:r w:rsidRPr="0099255F">
                    <w:rPr>
                      <w:color w:val="00B0F0"/>
                      <w:sz w:val="24"/>
                      <w:szCs w:val="24"/>
                    </w:rPr>
                    <w:t>SEN Support (K)</w:t>
                  </w:r>
                </w:p>
              </w:tc>
              <w:tc>
                <w:tcPr>
                  <w:tcW w:w="2048" w:type="dxa"/>
                </w:tcPr>
                <w:p w14:paraId="247F40B9" w14:textId="1F366DC7" w:rsidR="000F2F37" w:rsidRPr="0099255F" w:rsidRDefault="006728AC" w:rsidP="000F2F37">
                  <w:pPr>
                    <w:spacing w:after="0" w:line="240" w:lineRule="auto"/>
                    <w:jc w:val="center"/>
                    <w:rPr>
                      <w:sz w:val="24"/>
                      <w:szCs w:val="24"/>
                    </w:rPr>
                  </w:pPr>
                  <w:r w:rsidRPr="0099255F">
                    <w:rPr>
                      <w:sz w:val="24"/>
                      <w:szCs w:val="24"/>
                    </w:rPr>
                    <w:t>8</w:t>
                  </w:r>
                  <w:r w:rsidR="002727FF">
                    <w:rPr>
                      <w:sz w:val="24"/>
                      <w:szCs w:val="24"/>
                    </w:rPr>
                    <w:t>5</w:t>
                  </w:r>
                </w:p>
              </w:tc>
              <w:tc>
                <w:tcPr>
                  <w:tcW w:w="2049" w:type="dxa"/>
                </w:tcPr>
                <w:p w14:paraId="40E2CB8E" w14:textId="474BAC50" w:rsidR="000F2F37" w:rsidRPr="0099255F" w:rsidRDefault="006728AC" w:rsidP="000F2F37">
                  <w:pPr>
                    <w:spacing w:after="0" w:line="240" w:lineRule="auto"/>
                    <w:jc w:val="center"/>
                    <w:rPr>
                      <w:sz w:val="24"/>
                      <w:szCs w:val="24"/>
                    </w:rPr>
                  </w:pPr>
                  <w:r w:rsidRPr="0099255F">
                    <w:rPr>
                      <w:sz w:val="24"/>
                      <w:szCs w:val="24"/>
                    </w:rPr>
                    <w:t>18.</w:t>
                  </w:r>
                  <w:r w:rsidR="006B3627">
                    <w:rPr>
                      <w:sz w:val="24"/>
                      <w:szCs w:val="24"/>
                    </w:rPr>
                    <w:t>7</w:t>
                  </w:r>
                  <w:r w:rsidRPr="0099255F">
                    <w:rPr>
                      <w:sz w:val="24"/>
                      <w:szCs w:val="24"/>
                    </w:rPr>
                    <w:t>%</w:t>
                  </w:r>
                </w:p>
              </w:tc>
            </w:tr>
            <w:tr w:rsidR="000F2F37" w:rsidRPr="0099255F" w14:paraId="388C0479" w14:textId="77777777" w:rsidTr="000F2F37">
              <w:trPr>
                <w:trHeight w:val="250"/>
              </w:trPr>
              <w:tc>
                <w:tcPr>
                  <w:tcW w:w="2048" w:type="dxa"/>
                </w:tcPr>
                <w:p w14:paraId="5C2EC03A" w14:textId="77777777" w:rsidR="000F2F37" w:rsidRPr="0099255F" w:rsidRDefault="000F2F37" w:rsidP="008D5211">
                  <w:pPr>
                    <w:spacing w:after="0" w:line="240" w:lineRule="auto"/>
                    <w:jc w:val="right"/>
                    <w:rPr>
                      <w:color w:val="00B0F0"/>
                      <w:sz w:val="24"/>
                      <w:szCs w:val="24"/>
                    </w:rPr>
                  </w:pPr>
                  <w:r w:rsidRPr="0099255F">
                    <w:rPr>
                      <w:color w:val="00B0F0"/>
                      <w:sz w:val="24"/>
                      <w:szCs w:val="24"/>
                    </w:rPr>
                    <w:t>EHCP (E)</w:t>
                  </w:r>
                </w:p>
              </w:tc>
              <w:tc>
                <w:tcPr>
                  <w:tcW w:w="2048" w:type="dxa"/>
                </w:tcPr>
                <w:p w14:paraId="08916690" w14:textId="50049568" w:rsidR="000F2F37" w:rsidRPr="0099255F" w:rsidRDefault="006728AC" w:rsidP="000F2F37">
                  <w:pPr>
                    <w:spacing w:after="0" w:line="240" w:lineRule="auto"/>
                    <w:jc w:val="center"/>
                    <w:rPr>
                      <w:sz w:val="24"/>
                      <w:szCs w:val="24"/>
                    </w:rPr>
                  </w:pPr>
                  <w:r w:rsidRPr="0099255F">
                    <w:rPr>
                      <w:sz w:val="24"/>
                      <w:szCs w:val="24"/>
                    </w:rPr>
                    <w:t>2</w:t>
                  </w:r>
                  <w:r w:rsidR="002727FF">
                    <w:rPr>
                      <w:sz w:val="24"/>
                      <w:szCs w:val="24"/>
                    </w:rPr>
                    <w:t>3</w:t>
                  </w:r>
                </w:p>
              </w:tc>
              <w:tc>
                <w:tcPr>
                  <w:tcW w:w="2049" w:type="dxa"/>
                </w:tcPr>
                <w:p w14:paraId="4D184E98" w14:textId="42B12BE6" w:rsidR="000F2F37" w:rsidRPr="0099255F" w:rsidRDefault="00FC0919" w:rsidP="000F2F37">
                  <w:pPr>
                    <w:spacing w:after="0" w:line="240" w:lineRule="auto"/>
                    <w:jc w:val="center"/>
                    <w:rPr>
                      <w:sz w:val="24"/>
                      <w:szCs w:val="24"/>
                    </w:rPr>
                  </w:pPr>
                  <w:r>
                    <w:rPr>
                      <w:sz w:val="24"/>
                      <w:szCs w:val="24"/>
                    </w:rPr>
                    <w:t>5</w:t>
                  </w:r>
                  <w:r w:rsidR="006728AC" w:rsidRPr="0099255F">
                    <w:rPr>
                      <w:sz w:val="24"/>
                      <w:szCs w:val="24"/>
                    </w:rPr>
                    <w:t>%</w:t>
                  </w:r>
                </w:p>
              </w:tc>
            </w:tr>
          </w:tbl>
          <w:p w14:paraId="39E0D0E1" w14:textId="77777777" w:rsidR="000F2F37" w:rsidRPr="0099255F" w:rsidRDefault="000F2F37" w:rsidP="00BF21BF">
            <w:pPr>
              <w:tabs>
                <w:tab w:val="clear" w:pos="284"/>
              </w:tabs>
              <w:spacing w:after="0" w:line="240" w:lineRule="auto"/>
              <w:ind w:left="284" w:hanging="284"/>
            </w:pPr>
          </w:p>
          <w:p w14:paraId="0019F745" w14:textId="77777777" w:rsidR="000F2F37" w:rsidRPr="0099255F" w:rsidRDefault="000F2F37" w:rsidP="000F2F37">
            <w:pPr>
              <w:tabs>
                <w:tab w:val="clear" w:pos="284"/>
              </w:tabs>
              <w:spacing w:after="0" w:line="240" w:lineRule="auto"/>
              <w:ind w:left="284" w:hanging="284"/>
              <w:jc w:val="center"/>
            </w:pPr>
          </w:p>
          <w:p w14:paraId="4B8CA514" w14:textId="77777777" w:rsidR="00BF21BF" w:rsidRPr="0099255F" w:rsidRDefault="00BF21BF" w:rsidP="00BF21BF">
            <w:pPr>
              <w:tabs>
                <w:tab w:val="clear" w:pos="284"/>
              </w:tabs>
              <w:spacing w:after="0" w:line="240" w:lineRule="auto"/>
              <w:ind w:left="284" w:hanging="284"/>
            </w:pPr>
          </w:p>
          <w:p w14:paraId="0ED6A1FF" w14:textId="77777777" w:rsidR="000F2F37" w:rsidRPr="0099255F" w:rsidRDefault="000F2F37" w:rsidP="00BF21BF">
            <w:pPr>
              <w:tabs>
                <w:tab w:val="clear" w:pos="284"/>
              </w:tabs>
              <w:spacing w:after="0" w:line="240" w:lineRule="auto"/>
              <w:ind w:left="284" w:hanging="284"/>
            </w:pPr>
          </w:p>
          <w:p w14:paraId="488D7419" w14:textId="77777777" w:rsidR="000F2F37" w:rsidRPr="0099255F" w:rsidRDefault="000F2F37" w:rsidP="00BF21BF">
            <w:pPr>
              <w:tabs>
                <w:tab w:val="clear" w:pos="284"/>
              </w:tabs>
              <w:spacing w:after="0" w:line="240" w:lineRule="auto"/>
              <w:ind w:left="284" w:hanging="284"/>
            </w:pPr>
          </w:p>
          <w:tbl>
            <w:tblPr>
              <w:tblStyle w:val="TableGrid"/>
              <w:tblpPr w:leftFromText="180" w:rightFromText="180" w:vertAnchor="text" w:horzAnchor="margin" w:tblpXSpec="center" w:tblpY="103"/>
              <w:tblOverlap w:val="never"/>
              <w:tblW w:w="0" w:type="auto"/>
              <w:tblLook w:val="04A0" w:firstRow="1" w:lastRow="0" w:firstColumn="1" w:lastColumn="0" w:noHBand="0" w:noVBand="1"/>
            </w:tblPr>
            <w:tblGrid>
              <w:gridCol w:w="2085"/>
              <w:gridCol w:w="2085"/>
              <w:gridCol w:w="2086"/>
              <w:gridCol w:w="2086"/>
            </w:tblGrid>
            <w:tr w:rsidR="008D5211" w:rsidRPr="0099255F" w14:paraId="1AAA6FBA" w14:textId="77777777" w:rsidTr="008D5211">
              <w:trPr>
                <w:trHeight w:val="592"/>
              </w:trPr>
              <w:tc>
                <w:tcPr>
                  <w:tcW w:w="2085" w:type="dxa"/>
                </w:tcPr>
                <w:p w14:paraId="31B2D86F" w14:textId="77777777" w:rsidR="008D5211" w:rsidRPr="0099255F" w:rsidRDefault="008D5211" w:rsidP="008D5211">
                  <w:pPr>
                    <w:spacing w:after="0" w:line="240" w:lineRule="auto"/>
                    <w:jc w:val="center"/>
                    <w:rPr>
                      <w:color w:val="00B0F0"/>
                      <w:sz w:val="24"/>
                      <w:szCs w:val="24"/>
                    </w:rPr>
                  </w:pPr>
                </w:p>
              </w:tc>
              <w:tc>
                <w:tcPr>
                  <w:tcW w:w="2085" w:type="dxa"/>
                </w:tcPr>
                <w:p w14:paraId="3525E448" w14:textId="77777777" w:rsidR="008D5211" w:rsidRPr="0099255F" w:rsidRDefault="008D5211" w:rsidP="008D5211">
                  <w:pPr>
                    <w:spacing w:after="0" w:line="240" w:lineRule="auto"/>
                    <w:jc w:val="center"/>
                    <w:rPr>
                      <w:color w:val="00B0F0"/>
                      <w:sz w:val="24"/>
                      <w:szCs w:val="24"/>
                    </w:rPr>
                  </w:pPr>
                  <w:r w:rsidRPr="0099255F">
                    <w:rPr>
                      <w:color w:val="00B0F0"/>
                      <w:sz w:val="24"/>
                      <w:szCs w:val="24"/>
                    </w:rPr>
                    <w:t>EHCP</w:t>
                  </w:r>
                </w:p>
                <w:p w14:paraId="09B35C5A" w14:textId="77777777" w:rsidR="008D5211" w:rsidRPr="0099255F" w:rsidRDefault="008D5211" w:rsidP="008D5211">
                  <w:pPr>
                    <w:spacing w:after="0" w:line="240" w:lineRule="auto"/>
                    <w:jc w:val="center"/>
                    <w:rPr>
                      <w:color w:val="00B0F0"/>
                      <w:sz w:val="24"/>
                      <w:szCs w:val="24"/>
                    </w:rPr>
                  </w:pPr>
                  <w:r w:rsidRPr="0099255F">
                    <w:rPr>
                      <w:color w:val="00B0F0"/>
                      <w:sz w:val="24"/>
                      <w:szCs w:val="24"/>
                    </w:rPr>
                    <w:t>(number / %)</w:t>
                  </w:r>
                </w:p>
              </w:tc>
              <w:tc>
                <w:tcPr>
                  <w:tcW w:w="2086" w:type="dxa"/>
                </w:tcPr>
                <w:p w14:paraId="40EA9308" w14:textId="77777777" w:rsidR="008D5211" w:rsidRPr="0099255F" w:rsidRDefault="008D5211" w:rsidP="008D5211">
                  <w:pPr>
                    <w:spacing w:after="0" w:line="240" w:lineRule="auto"/>
                    <w:jc w:val="center"/>
                    <w:rPr>
                      <w:color w:val="00B0F0"/>
                      <w:sz w:val="24"/>
                      <w:szCs w:val="24"/>
                    </w:rPr>
                  </w:pPr>
                  <w:r w:rsidRPr="0099255F">
                    <w:rPr>
                      <w:color w:val="00B0F0"/>
                      <w:sz w:val="24"/>
                      <w:szCs w:val="24"/>
                    </w:rPr>
                    <w:t>SEN Support (K)</w:t>
                  </w:r>
                </w:p>
                <w:p w14:paraId="02176570" w14:textId="77777777" w:rsidR="008D5211" w:rsidRPr="0099255F" w:rsidRDefault="008D5211" w:rsidP="008D5211">
                  <w:pPr>
                    <w:spacing w:after="0" w:line="240" w:lineRule="auto"/>
                    <w:jc w:val="center"/>
                    <w:rPr>
                      <w:color w:val="00B0F0"/>
                      <w:sz w:val="24"/>
                      <w:szCs w:val="24"/>
                    </w:rPr>
                  </w:pPr>
                  <w:r w:rsidRPr="0099255F">
                    <w:rPr>
                      <w:color w:val="00B0F0"/>
                      <w:sz w:val="24"/>
                      <w:szCs w:val="24"/>
                    </w:rPr>
                    <w:t>(number / %)</w:t>
                  </w:r>
                </w:p>
              </w:tc>
              <w:tc>
                <w:tcPr>
                  <w:tcW w:w="2086" w:type="dxa"/>
                </w:tcPr>
                <w:p w14:paraId="68063EB2" w14:textId="77777777" w:rsidR="008D5211" w:rsidRPr="0099255F" w:rsidRDefault="008D5211" w:rsidP="008D5211">
                  <w:pPr>
                    <w:spacing w:after="0" w:line="240" w:lineRule="auto"/>
                    <w:jc w:val="center"/>
                    <w:rPr>
                      <w:color w:val="00B0F0"/>
                      <w:sz w:val="24"/>
                      <w:szCs w:val="24"/>
                    </w:rPr>
                  </w:pPr>
                  <w:r w:rsidRPr="0099255F">
                    <w:rPr>
                      <w:color w:val="00B0F0"/>
                      <w:sz w:val="24"/>
                      <w:szCs w:val="24"/>
                    </w:rPr>
                    <w:t>Total</w:t>
                  </w:r>
                </w:p>
                <w:p w14:paraId="569B30C2" w14:textId="2B113DBD" w:rsidR="008E7D5A" w:rsidRPr="0099255F" w:rsidRDefault="008E7D5A" w:rsidP="008D5211">
                  <w:pPr>
                    <w:spacing w:after="0" w:line="240" w:lineRule="auto"/>
                    <w:jc w:val="center"/>
                    <w:rPr>
                      <w:color w:val="00B0F0"/>
                      <w:sz w:val="24"/>
                      <w:szCs w:val="24"/>
                    </w:rPr>
                  </w:pPr>
                  <w:r w:rsidRPr="0099255F">
                    <w:rPr>
                      <w:color w:val="00B0F0"/>
                      <w:sz w:val="24"/>
                      <w:szCs w:val="24"/>
                    </w:rPr>
                    <w:t>(number / %)</w:t>
                  </w:r>
                </w:p>
              </w:tc>
            </w:tr>
            <w:tr w:rsidR="008D5211" w:rsidRPr="0099255F" w14:paraId="2B44DF1F" w14:textId="77777777" w:rsidTr="008D5211">
              <w:trPr>
                <w:trHeight w:val="592"/>
              </w:trPr>
              <w:tc>
                <w:tcPr>
                  <w:tcW w:w="2085" w:type="dxa"/>
                </w:tcPr>
                <w:p w14:paraId="178CF69C" w14:textId="77777777" w:rsidR="008D5211" w:rsidRPr="0099255F" w:rsidRDefault="008D5211" w:rsidP="008D5211">
                  <w:pPr>
                    <w:spacing w:after="0" w:line="240" w:lineRule="auto"/>
                    <w:jc w:val="right"/>
                    <w:rPr>
                      <w:color w:val="00B0F0"/>
                      <w:sz w:val="24"/>
                      <w:szCs w:val="24"/>
                    </w:rPr>
                  </w:pPr>
                  <w:r w:rsidRPr="0099255F">
                    <w:rPr>
                      <w:color w:val="00B0F0"/>
                      <w:sz w:val="24"/>
                      <w:szCs w:val="24"/>
                    </w:rPr>
                    <w:t>Cognition and learning</w:t>
                  </w:r>
                </w:p>
              </w:tc>
              <w:tc>
                <w:tcPr>
                  <w:tcW w:w="2085" w:type="dxa"/>
                </w:tcPr>
                <w:p w14:paraId="40FA2ED3" w14:textId="77777777" w:rsidR="008D5211" w:rsidRDefault="007823BC" w:rsidP="008D5211">
                  <w:pPr>
                    <w:spacing w:after="0" w:line="240" w:lineRule="auto"/>
                    <w:jc w:val="center"/>
                    <w:rPr>
                      <w:sz w:val="24"/>
                      <w:szCs w:val="24"/>
                    </w:rPr>
                  </w:pPr>
                  <w:r>
                    <w:rPr>
                      <w:sz w:val="24"/>
                      <w:szCs w:val="24"/>
                    </w:rPr>
                    <w:t>9</w:t>
                  </w:r>
                  <w:r w:rsidR="008D147F">
                    <w:rPr>
                      <w:sz w:val="24"/>
                      <w:szCs w:val="24"/>
                    </w:rPr>
                    <w:t xml:space="preserve"> </w:t>
                  </w:r>
                </w:p>
                <w:p w14:paraId="15DD6F74" w14:textId="3D7E87E0" w:rsidR="008D147F" w:rsidRPr="0099255F" w:rsidRDefault="008D147F" w:rsidP="008D5211">
                  <w:pPr>
                    <w:spacing w:after="0" w:line="240" w:lineRule="auto"/>
                    <w:jc w:val="center"/>
                    <w:rPr>
                      <w:sz w:val="24"/>
                      <w:szCs w:val="24"/>
                    </w:rPr>
                  </w:pPr>
                  <w:r>
                    <w:rPr>
                      <w:sz w:val="24"/>
                      <w:szCs w:val="24"/>
                    </w:rPr>
                    <w:t>39% of all children with EHCPS</w:t>
                  </w:r>
                </w:p>
              </w:tc>
              <w:tc>
                <w:tcPr>
                  <w:tcW w:w="2086" w:type="dxa"/>
                </w:tcPr>
                <w:p w14:paraId="676BF827" w14:textId="77777777" w:rsidR="00687197" w:rsidRDefault="007823BC" w:rsidP="008D5211">
                  <w:pPr>
                    <w:spacing w:after="0" w:line="240" w:lineRule="auto"/>
                    <w:jc w:val="center"/>
                    <w:rPr>
                      <w:sz w:val="24"/>
                      <w:szCs w:val="24"/>
                    </w:rPr>
                  </w:pPr>
                  <w:r>
                    <w:rPr>
                      <w:sz w:val="24"/>
                      <w:szCs w:val="24"/>
                    </w:rPr>
                    <w:t>46</w:t>
                  </w:r>
                </w:p>
                <w:p w14:paraId="6B097221" w14:textId="3AA1FAE1" w:rsidR="001E3880" w:rsidRPr="0099255F" w:rsidRDefault="001E3880" w:rsidP="008D5211">
                  <w:pPr>
                    <w:spacing w:after="0" w:line="240" w:lineRule="auto"/>
                    <w:jc w:val="center"/>
                    <w:rPr>
                      <w:sz w:val="24"/>
                      <w:szCs w:val="24"/>
                    </w:rPr>
                  </w:pPr>
                  <w:r>
                    <w:rPr>
                      <w:sz w:val="24"/>
                      <w:szCs w:val="24"/>
                    </w:rPr>
                    <w:t>54% of all children at SEN Support</w:t>
                  </w:r>
                </w:p>
              </w:tc>
              <w:tc>
                <w:tcPr>
                  <w:tcW w:w="2086" w:type="dxa"/>
                </w:tcPr>
                <w:p w14:paraId="434C46DE" w14:textId="77777777" w:rsidR="003775E9" w:rsidRDefault="007823BC" w:rsidP="008D5211">
                  <w:pPr>
                    <w:spacing w:after="0" w:line="240" w:lineRule="auto"/>
                    <w:jc w:val="center"/>
                    <w:rPr>
                      <w:sz w:val="24"/>
                      <w:szCs w:val="24"/>
                    </w:rPr>
                  </w:pPr>
                  <w:r>
                    <w:rPr>
                      <w:sz w:val="24"/>
                      <w:szCs w:val="24"/>
                    </w:rPr>
                    <w:t>55</w:t>
                  </w:r>
                </w:p>
                <w:p w14:paraId="646C56A5" w14:textId="6BC33BAC" w:rsidR="00703D02" w:rsidRPr="0099255F" w:rsidRDefault="00703D02" w:rsidP="008D5211">
                  <w:pPr>
                    <w:spacing w:after="0" w:line="240" w:lineRule="auto"/>
                    <w:jc w:val="center"/>
                    <w:rPr>
                      <w:sz w:val="24"/>
                      <w:szCs w:val="24"/>
                    </w:rPr>
                  </w:pPr>
                  <w:r>
                    <w:rPr>
                      <w:sz w:val="24"/>
                      <w:szCs w:val="24"/>
                    </w:rPr>
                    <w:t>51% of all children with SEN</w:t>
                  </w:r>
                </w:p>
              </w:tc>
            </w:tr>
            <w:tr w:rsidR="008D5211" w:rsidRPr="0099255F" w14:paraId="2B2B9082" w14:textId="77777777" w:rsidTr="008D5211">
              <w:trPr>
                <w:trHeight w:val="597"/>
              </w:trPr>
              <w:tc>
                <w:tcPr>
                  <w:tcW w:w="2085" w:type="dxa"/>
                </w:tcPr>
                <w:p w14:paraId="0C306050" w14:textId="77777777" w:rsidR="008D5211" w:rsidRPr="0099255F" w:rsidRDefault="008D5211" w:rsidP="008D5211">
                  <w:pPr>
                    <w:spacing w:after="0" w:line="240" w:lineRule="auto"/>
                    <w:jc w:val="right"/>
                    <w:rPr>
                      <w:color w:val="00B0F0"/>
                      <w:sz w:val="24"/>
                      <w:szCs w:val="24"/>
                    </w:rPr>
                  </w:pPr>
                  <w:r w:rsidRPr="0099255F">
                    <w:rPr>
                      <w:color w:val="00B0F0"/>
                      <w:sz w:val="24"/>
                      <w:szCs w:val="24"/>
                    </w:rPr>
                    <w:t>Communication and interaction</w:t>
                  </w:r>
                </w:p>
              </w:tc>
              <w:tc>
                <w:tcPr>
                  <w:tcW w:w="2085" w:type="dxa"/>
                </w:tcPr>
                <w:p w14:paraId="4A808606" w14:textId="77777777" w:rsidR="00272314" w:rsidRDefault="007823BC" w:rsidP="008D5211">
                  <w:pPr>
                    <w:spacing w:after="0" w:line="240" w:lineRule="auto"/>
                    <w:jc w:val="center"/>
                    <w:rPr>
                      <w:sz w:val="24"/>
                      <w:szCs w:val="24"/>
                    </w:rPr>
                  </w:pPr>
                  <w:r>
                    <w:rPr>
                      <w:sz w:val="24"/>
                      <w:szCs w:val="24"/>
                    </w:rPr>
                    <w:t>6</w:t>
                  </w:r>
                </w:p>
                <w:p w14:paraId="36EB8B72" w14:textId="6EB90563" w:rsidR="008D147F" w:rsidRPr="0099255F" w:rsidRDefault="00585065" w:rsidP="008D5211">
                  <w:pPr>
                    <w:spacing w:after="0" w:line="240" w:lineRule="auto"/>
                    <w:jc w:val="center"/>
                    <w:rPr>
                      <w:sz w:val="24"/>
                      <w:szCs w:val="24"/>
                    </w:rPr>
                  </w:pPr>
                  <w:r>
                    <w:rPr>
                      <w:sz w:val="24"/>
                      <w:szCs w:val="24"/>
                    </w:rPr>
                    <w:t>26% of all children with EHCPS</w:t>
                  </w:r>
                </w:p>
              </w:tc>
              <w:tc>
                <w:tcPr>
                  <w:tcW w:w="2086" w:type="dxa"/>
                </w:tcPr>
                <w:p w14:paraId="076D37C3" w14:textId="77777777" w:rsidR="00FE2887" w:rsidRDefault="007823BC" w:rsidP="008D5211">
                  <w:pPr>
                    <w:spacing w:after="0" w:line="240" w:lineRule="auto"/>
                    <w:jc w:val="center"/>
                    <w:rPr>
                      <w:sz w:val="24"/>
                      <w:szCs w:val="24"/>
                    </w:rPr>
                  </w:pPr>
                  <w:r>
                    <w:rPr>
                      <w:sz w:val="24"/>
                      <w:szCs w:val="24"/>
                    </w:rPr>
                    <w:t>13</w:t>
                  </w:r>
                </w:p>
                <w:p w14:paraId="0551589A" w14:textId="23913ECE" w:rsidR="001E3880" w:rsidRPr="0099255F" w:rsidRDefault="001E3880" w:rsidP="008D5211">
                  <w:pPr>
                    <w:spacing w:after="0" w:line="240" w:lineRule="auto"/>
                    <w:jc w:val="center"/>
                    <w:rPr>
                      <w:sz w:val="24"/>
                      <w:szCs w:val="24"/>
                    </w:rPr>
                  </w:pPr>
                  <w:r>
                    <w:rPr>
                      <w:sz w:val="24"/>
                      <w:szCs w:val="24"/>
                    </w:rPr>
                    <w:t xml:space="preserve">15% of all children at SEN </w:t>
                  </w:r>
                  <w:r w:rsidR="00D45F01">
                    <w:rPr>
                      <w:sz w:val="24"/>
                      <w:szCs w:val="24"/>
                    </w:rPr>
                    <w:t>S</w:t>
                  </w:r>
                  <w:r>
                    <w:rPr>
                      <w:sz w:val="24"/>
                      <w:szCs w:val="24"/>
                    </w:rPr>
                    <w:t>upport</w:t>
                  </w:r>
                </w:p>
              </w:tc>
              <w:tc>
                <w:tcPr>
                  <w:tcW w:w="2086" w:type="dxa"/>
                </w:tcPr>
                <w:p w14:paraId="4A2E1664" w14:textId="77777777" w:rsidR="00241327" w:rsidRDefault="007823BC" w:rsidP="008D5211">
                  <w:pPr>
                    <w:spacing w:after="0" w:line="240" w:lineRule="auto"/>
                    <w:jc w:val="center"/>
                    <w:rPr>
                      <w:sz w:val="24"/>
                      <w:szCs w:val="24"/>
                    </w:rPr>
                  </w:pPr>
                  <w:r>
                    <w:rPr>
                      <w:sz w:val="24"/>
                      <w:szCs w:val="24"/>
                    </w:rPr>
                    <w:t>19</w:t>
                  </w:r>
                </w:p>
                <w:p w14:paraId="1CC0CAAA" w14:textId="1D06599C" w:rsidR="00703D02" w:rsidRPr="0099255F" w:rsidRDefault="00703D02" w:rsidP="008D5211">
                  <w:pPr>
                    <w:spacing w:after="0" w:line="240" w:lineRule="auto"/>
                    <w:jc w:val="center"/>
                    <w:rPr>
                      <w:sz w:val="24"/>
                      <w:szCs w:val="24"/>
                    </w:rPr>
                  </w:pPr>
                  <w:r>
                    <w:rPr>
                      <w:sz w:val="24"/>
                      <w:szCs w:val="24"/>
                    </w:rPr>
                    <w:t>17.5% of all children with SEN</w:t>
                  </w:r>
                </w:p>
              </w:tc>
            </w:tr>
            <w:tr w:rsidR="00254DFE" w:rsidRPr="0099255F" w14:paraId="377210F6" w14:textId="77777777" w:rsidTr="008D5211">
              <w:trPr>
                <w:trHeight w:val="592"/>
              </w:trPr>
              <w:tc>
                <w:tcPr>
                  <w:tcW w:w="2085" w:type="dxa"/>
                </w:tcPr>
                <w:p w14:paraId="4153A045" w14:textId="77777777" w:rsidR="00254DFE" w:rsidRPr="0099255F" w:rsidRDefault="00254DFE" w:rsidP="00254DFE">
                  <w:pPr>
                    <w:spacing w:after="0" w:line="240" w:lineRule="auto"/>
                    <w:jc w:val="right"/>
                    <w:rPr>
                      <w:color w:val="00B0F0"/>
                      <w:sz w:val="24"/>
                      <w:szCs w:val="24"/>
                    </w:rPr>
                  </w:pPr>
                  <w:r w:rsidRPr="0099255F">
                    <w:rPr>
                      <w:color w:val="00B0F0"/>
                      <w:sz w:val="24"/>
                      <w:szCs w:val="24"/>
                    </w:rPr>
                    <w:t>Social, emotional and mental health</w:t>
                  </w:r>
                </w:p>
              </w:tc>
              <w:tc>
                <w:tcPr>
                  <w:tcW w:w="2085" w:type="dxa"/>
                </w:tcPr>
                <w:p w14:paraId="553B18C9" w14:textId="77777777" w:rsidR="00254DFE" w:rsidRDefault="007823BC" w:rsidP="00B27E36">
                  <w:pPr>
                    <w:spacing w:after="0" w:line="240" w:lineRule="auto"/>
                    <w:jc w:val="center"/>
                    <w:rPr>
                      <w:sz w:val="24"/>
                      <w:szCs w:val="24"/>
                    </w:rPr>
                  </w:pPr>
                  <w:r>
                    <w:rPr>
                      <w:sz w:val="24"/>
                      <w:szCs w:val="24"/>
                    </w:rPr>
                    <w:t>8</w:t>
                  </w:r>
                </w:p>
                <w:p w14:paraId="40385720" w14:textId="21C584F9" w:rsidR="00585065" w:rsidRPr="0099255F" w:rsidRDefault="00585065" w:rsidP="00B27E36">
                  <w:pPr>
                    <w:spacing w:after="0" w:line="240" w:lineRule="auto"/>
                    <w:jc w:val="center"/>
                    <w:rPr>
                      <w:sz w:val="24"/>
                      <w:szCs w:val="24"/>
                    </w:rPr>
                  </w:pPr>
                  <w:r>
                    <w:rPr>
                      <w:sz w:val="24"/>
                      <w:szCs w:val="24"/>
                    </w:rPr>
                    <w:t>35% of all children with EHCPS</w:t>
                  </w:r>
                </w:p>
              </w:tc>
              <w:tc>
                <w:tcPr>
                  <w:tcW w:w="2086" w:type="dxa"/>
                </w:tcPr>
                <w:p w14:paraId="18FCB6F1" w14:textId="77777777" w:rsidR="00AF34D2" w:rsidRDefault="007823BC" w:rsidP="00254DFE">
                  <w:pPr>
                    <w:spacing w:after="0" w:line="240" w:lineRule="auto"/>
                    <w:jc w:val="center"/>
                    <w:rPr>
                      <w:sz w:val="24"/>
                      <w:szCs w:val="24"/>
                    </w:rPr>
                  </w:pPr>
                  <w:r>
                    <w:rPr>
                      <w:sz w:val="24"/>
                      <w:szCs w:val="24"/>
                    </w:rPr>
                    <w:t>20</w:t>
                  </w:r>
                </w:p>
                <w:p w14:paraId="4C733B38" w14:textId="0B06E888" w:rsidR="001E3880" w:rsidRPr="0099255F" w:rsidRDefault="00D45F01" w:rsidP="00254DFE">
                  <w:pPr>
                    <w:spacing w:after="0" w:line="240" w:lineRule="auto"/>
                    <w:jc w:val="center"/>
                    <w:rPr>
                      <w:sz w:val="24"/>
                      <w:szCs w:val="24"/>
                    </w:rPr>
                  </w:pPr>
                  <w:r>
                    <w:rPr>
                      <w:sz w:val="24"/>
                      <w:szCs w:val="24"/>
                    </w:rPr>
                    <w:t>2</w:t>
                  </w:r>
                  <w:r w:rsidR="00531023">
                    <w:rPr>
                      <w:sz w:val="24"/>
                      <w:szCs w:val="24"/>
                    </w:rPr>
                    <w:t>4</w:t>
                  </w:r>
                  <w:r>
                    <w:rPr>
                      <w:sz w:val="24"/>
                      <w:szCs w:val="24"/>
                    </w:rPr>
                    <w:t>% of all children at SEN Support</w:t>
                  </w:r>
                </w:p>
              </w:tc>
              <w:tc>
                <w:tcPr>
                  <w:tcW w:w="2086" w:type="dxa"/>
                </w:tcPr>
                <w:p w14:paraId="7DB8AFD6" w14:textId="77777777" w:rsidR="00584FC8" w:rsidRDefault="007823BC" w:rsidP="00254DFE">
                  <w:pPr>
                    <w:spacing w:after="0" w:line="240" w:lineRule="auto"/>
                    <w:jc w:val="center"/>
                    <w:rPr>
                      <w:sz w:val="24"/>
                      <w:szCs w:val="24"/>
                    </w:rPr>
                  </w:pPr>
                  <w:r>
                    <w:rPr>
                      <w:sz w:val="24"/>
                      <w:szCs w:val="24"/>
                    </w:rPr>
                    <w:t>28</w:t>
                  </w:r>
                </w:p>
                <w:p w14:paraId="35D34614" w14:textId="4C1E80A7" w:rsidR="00703D02" w:rsidRDefault="00713D29" w:rsidP="00254DFE">
                  <w:pPr>
                    <w:spacing w:after="0" w:line="240" w:lineRule="auto"/>
                    <w:jc w:val="center"/>
                    <w:rPr>
                      <w:sz w:val="24"/>
                      <w:szCs w:val="24"/>
                    </w:rPr>
                  </w:pPr>
                  <w:r>
                    <w:rPr>
                      <w:sz w:val="24"/>
                      <w:szCs w:val="24"/>
                    </w:rPr>
                    <w:t>26% of all children with SEN</w:t>
                  </w:r>
                </w:p>
                <w:p w14:paraId="7BB3AFF4" w14:textId="2BAF22E9" w:rsidR="00713D29" w:rsidRPr="0099255F" w:rsidRDefault="00713D29" w:rsidP="00713D29">
                  <w:pPr>
                    <w:spacing w:after="0" w:line="240" w:lineRule="auto"/>
                    <w:rPr>
                      <w:sz w:val="24"/>
                      <w:szCs w:val="24"/>
                    </w:rPr>
                  </w:pPr>
                </w:p>
              </w:tc>
            </w:tr>
            <w:tr w:rsidR="00254DFE" w:rsidRPr="008D5211" w14:paraId="7B20BEEB" w14:textId="77777777" w:rsidTr="008D5211">
              <w:trPr>
                <w:trHeight w:val="592"/>
              </w:trPr>
              <w:tc>
                <w:tcPr>
                  <w:tcW w:w="2085" w:type="dxa"/>
                </w:tcPr>
                <w:p w14:paraId="2E0187CF" w14:textId="77777777" w:rsidR="00254DFE" w:rsidRPr="0099255F" w:rsidRDefault="00254DFE" w:rsidP="00254DFE">
                  <w:pPr>
                    <w:spacing w:after="0" w:line="240" w:lineRule="auto"/>
                    <w:jc w:val="right"/>
                    <w:rPr>
                      <w:color w:val="00B0F0"/>
                      <w:sz w:val="24"/>
                      <w:szCs w:val="24"/>
                    </w:rPr>
                  </w:pPr>
                  <w:r w:rsidRPr="0099255F">
                    <w:rPr>
                      <w:color w:val="00B0F0"/>
                      <w:sz w:val="24"/>
                      <w:szCs w:val="24"/>
                    </w:rPr>
                    <w:t>Sensory and/or physical</w:t>
                  </w:r>
                </w:p>
              </w:tc>
              <w:tc>
                <w:tcPr>
                  <w:tcW w:w="2085" w:type="dxa"/>
                </w:tcPr>
                <w:p w14:paraId="0BC3CCE5" w14:textId="063F9782" w:rsidR="00254DFE" w:rsidRPr="0099255F" w:rsidRDefault="007823BC" w:rsidP="00254DFE">
                  <w:pPr>
                    <w:spacing w:after="0" w:line="240" w:lineRule="auto"/>
                    <w:jc w:val="center"/>
                    <w:rPr>
                      <w:sz w:val="24"/>
                      <w:szCs w:val="24"/>
                    </w:rPr>
                  </w:pPr>
                  <w:r>
                    <w:rPr>
                      <w:sz w:val="24"/>
                      <w:szCs w:val="24"/>
                    </w:rPr>
                    <w:t>0</w:t>
                  </w:r>
                </w:p>
              </w:tc>
              <w:tc>
                <w:tcPr>
                  <w:tcW w:w="2086" w:type="dxa"/>
                </w:tcPr>
                <w:p w14:paraId="0EAA4D89" w14:textId="77777777" w:rsidR="003775E9" w:rsidRDefault="007823BC" w:rsidP="00254DFE">
                  <w:pPr>
                    <w:spacing w:after="0" w:line="240" w:lineRule="auto"/>
                    <w:jc w:val="center"/>
                    <w:rPr>
                      <w:sz w:val="24"/>
                      <w:szCs w:val="24"/>
                    </w:rPr>
                  </w:pPr>
                  <w:r>
                    <w:rPr>
                      <w:sz w:val="24"/>
                      <w:szCs w:val="24"/>
                    </w:rPr>
                    <w:t>6</w:t>
                  </w:r>
                </w:p>
                <w:p w14:paraId="7198259C" w14:textId="70739414" w:rsidR="00D45F01" w:rsidRPr="0099255F" w:rsidRDefault="00D45F01" w:rsidP="00254DFE">
                  <w:pPr>
                    <w:spacing w:after="0" w:line="240" w:lineRule="auto"/>
                    <w:jc w:val="center"/>
                    <w:rPr>
                      <w:sz w:val="24"/>
                      <w:szCs w:val="24"/>
                    </w:rPr>
                  </w:pPr>
                  <w:r>
                    <w:rPr>
                      <w:sz w:val="24"/>
                      <w:szCs w:val="24"/>
                    </w:rPr>
                    <w:t>7% of all children at SEN Support</w:t>
                  </w:r>
                </w:p>
              </w:tc>
              <w:tc>
                <w:tcPr>
                  <w:tcW w:w="2086" w:type="dxa"/>
                </w:tcPr>
                <w:p w14:paraId="6E1010F0" w14:textId="77777777" w:rsidR="00584FC8" w:rsidRDefault="007823BC" w:rsidP="00254DFE">
                  <w:pPr>
                    <w:spacing w:after="0" w:line="240" w:lineRule="auto"/>
                    <w:jc w:val="center"/>
                    <w:rPr>
                      <w:sz w:val="24"/>
                      <w:szCs w:val="24"/>
                    </w:rPr>
                  </w:pPr>
                  <w:r>
                    <w:rPr>
                      <w:sz w:val="24"/>
                      <w:szCs w:val="24"/>
                    </w:rPr>
                    <w:t>6</w:t>
                  </w:r>
                </w:p>
                <w:p w14:paraId="74E7C941" w14:textId="781E07B4" w:rsidR="00713D29" w:rsidRPr="00584FC8" w:rsidRDefault="00713D29" w:rsidP="00254DFE">
                  <w:pPr>
                    <w:spacing w:after="0" w:line="240" w:lineRule="auto"/>
                    <w:jc w:val="center"/>
                    <w:rPr>
                      <w:sz w:val="24"/>
                      <w:szCs w:val="24"/>
                    </w:rPr>
                  </w:pPr>
                  <w:r>
                    <w:rPr>
                      <w:sz w:val="24"/>
                      <w:szCs w:val="24"/>
                    </w:rPr>
                    <w:t>5.5% of all children with SEN</w:t>
                  </w:r>
                </w:p>
              </w:tc>
            </w:tr>
          </w:tbl>
          <w:p w14:paraId="34B3502C" w14:textId="77777777" w:rsidR="000F2F37" w:rsidRDefault="000F2F37" w:rsidP="008D5211">
            <w:pPr>
              <w:tabs>
                <w:tab w:val="clear" w:pos="284"/>
              </w:tabs>
              <w:spacing w:after="0" w:line="240" w:lineRule="auto"/>
            </w:pPr>
          </w:p>
          <w:p w14:paraId="1B9D1584" w14:textId="1AF0E2DB" w:rsidR="00254DFE" w:rsidRDefault="00254DFE" w:rsidP="008D5211">
            <w:pPr>
              <w:tabs>
                <w:tab w:val="clear" w:pos="284"/>
              </w:tabs>
              <w:spacing w:after="0" w:line="240" w:lineRule="auto"/>
            </w:pPr>
          </w:p>
        </w:tc>
      </w:tr>
    </w:tbl>
    <w:p w14:paraId="7DE71A9F" w14:textId="77777777" w:rsidR="00BF21BF" w:rsidRDefault="00BF21BF" w:rsidP="003E01D9">
      <w:pPr>
        <w:rPr>
          <w:highlight w:val="yellow"/>
        </w:rPr>
      </w:pPr>
    </w:p>
    <w:tbl>
      <w:tblPr>
        <w:tblStyle w:val="TableGrid"/>
        <w:tblW w:w="0" w:type="auto"/>
        <w:tblLook w:val="04A0" w:firstRow="1" w:lastRow="0" w:firstColumn="1" w:lastColumn="0" w:noHBand="0" w:noVBand="1"/>
      </w:tblPr>
      <w:tblGrid>
        <w:gridCol w:w="9622"/>
      </w:tblGrid>
      <w:tr w:rsidR="00EC0F15" w14:paraId="49B0B84F" w14:textId="77777777">
        <w:tc>
          <w:tcPr>
            <w:tcW w:w="9622" w:type="dxa"/>
            <w:shd w:val="clear" w:color="auto" w:fill="00B0F0"/>
          </w:tcPr>
          <w:p w14:paraId="2518F661" w14:textId="2D6552D4" w:rsidR="00EC0F15" w:rsidRDefault="00496B12">
            <w:pPr>
              <w:pStyle w:val="Heading2"/>
            </w:pPr>
            <w:r>
              <w:rPr>
                <w:noProof/>
                <w:color w:val="FFFFFF" w:themeColor="background1"/>
              </w:rPr>
              <w:drawing>
                <wp:anchor distT="0" distB="0" distL="114300" distR="114300" simplePos="0" relativeHeight="251660288" behindDoc="0" locked="0" layoutInCell="1" allowOverlap="1" wp14:anchorId="232763C3" wp14:editId="2559C321">
                  <wp:simplePos x="0" y="0"/>
                  <wp:positionH relativeFrom="column">
                    <wp:posOffset>1270</wp:posOffset>
                  </wp:positionH>
                  <wp:positionV relativeFrom="paragraph">
                    <wp:posOffset>0</wp:posOffset>
                  </wp:positionV>
                  <wp:extent cx="325755" cy="325755"/>
                  <wp:effectExtent l="0" t="0" r="0" b="0"/>
                  <wp:wrapSquare wrapText="bothSides"/>
                  <wp:docPr id="1941191672" name="Graphic 4"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91672" name="Graphic 1941191672" descr="Magnifying glas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00EC0F15">
              <w:rPr>
                <w:color w:val="FFFFFF" w:themeColor="background1"/>
              </w:rPr>
              <w:t xml:space="preserve">How we identify SEN and assess needs </w:t>
            </w:r>
          </w:p>
        </w:tc>
      </w:tr>
      <w:tr w:rsidR="00EC0F15" w14:paraId="0FF9B0AF" w14:textId="77777777">
        <w:tc>
          <w:tcPr>
            <w:tcW w:w="9622" w:type="dxa"/>
          </w:tcPr>
          <w:p w14:paraId="3A33B516" w14:textId="57B34C33" w:rsidR="00EC0F15" w:rsidRPr="00322793" w:rsidRDefault="00EC0F15" w:rsidP="00912AA7">
            <w:pPr>
              <w:spacing w:after="0" w:line="240" w:lineRule="auto"/>
              <w:rPr>
                <w:sz w:val="24"/>
                <w:szCs w:val="24"/>
              </w:rPr>
            </w:pPr>
            <w:r w:rsidRPr="00322793">
              <w:rPr>
                <w:sz w:val="24"/>
                <w:szCs w:val="24"/>
              </w:rPr>
              <w:t>Our teachers are trained to identify any barriers that may hinder a child making progress. We aim to identify support as early as possible to overcome these. If this doesn’t help, we will work with the child and their parents to consider the next steps. Our SENCO will support this process.</w:t>
            </w:r>
          </w:p>
          <w:p w14:paraId="4C7740EC" w14:textId="77777777" w:rsidR="00994727" w:rsidRPr="00322793" w:rsidRDefault="00994727" w:rsidP="00912AA7">
            <w:pPr>
              <w:spacing w:after="0" w:line="240" w:lineRule="auto"/>
              <w:rPr>
                <w:sz w:val="24"/>
                <w:szCs w:val="24"/>
              </w:rPr>
            </w:pPr>
          </w:p>
          <w:p w14:paraId="3216F82E" w14:textId="159E83A5" w:rsidR="00A71FCC" w:rsidRPr="00322793" w:rsidRDefault="00A71FCC" w:rsidP="00A71FCC">
            <w:pPr>
              <w:spacing w:after="0" w:line="240" w:lineRule="auto"/>
              <w:rPr>
                <w:b/>
                <w:bCs/>
                <w:sz w:val="24"/>
                <w:szCs w:val="24"/>
              </w:rPr>
            </w:pPr>
            <w:r w:rsidRPr="00322793">
              <w:rPr>
                <w:b/>
                <w:bCs/>
                <w:sz w:val="24"/>
                <w:szCs w:val="24"/>
              </w:rPr>
              <w:t>How we identify and support children with SEND:</w:t>
            </w:r>
          </w:p>
          <w:p w14:paraId="19132002" w14:textId="77777777" w:rsidR="00F03F5E" w:rsidRPr="00322793" w:rsidRDefault="00F03F5E" w:rsidP="00A71FCC">
            <w:pPr>
              <w:spacing w:after="0" w:line="240" w:lineRule="auto"/>
              <w:rPr>
                <w:b/>
                <w:bCs/>
                <w:sz w:val="24"/>
                <w:szCs w:val="24"/>
              </w:rPr>
            </w:pPr>
          </w:p>
          <w:p w14:paraId="363BC89D" w14:textId="77777777" w:rsidR="00A71FCC" w:rsidRPr="00322793" w:rsidRDefault="00A71FCC" w:rsidP="00A71FCC">
            <w:pPr>
              <w:spacing w:after="0" w:line="240" w:lineRule="auto"/>
              <w:rPr>
                <w:sz w:val="24"/>
                <w:szCs w:val="24"/>
              </w:rPr>
            </w:pPr>
            <w:r w:rsidRPr="00322793">
              <w:rPr>
                <w:b/>
                <w:bCs/>
                <w:sz w:val="24"/>
                <w:szCs w:val="24"/>
              </w:rPr>
              <w:t>Sharing a Concern</w:t>
            </w:r>
          </w:p>
          <w:p w14:paraId="2E8C08F3" w14:textId="77777777" w:rsidR="00A71FCC" w:rsidRPr="00322793" w:rsidRDefault="00A71FCC" w:rsidP="00A350C7">
            <w:pPr>
              <w:numPr>
                <w:ilvl w:val="0"/>
                <w:numId w:val="13"/>
              </w:numPr>
              <w:spacing w:after="0" w:line="240" w:lineRule="auto"/>
              <w:rPr>
                <w:sz w:val="24"/>
                <w:szCs w:val="24"/>
              </w:rPr>
            </w:pPr>
            <w:r w:rsidRPr="00322793">
              <w:rPr>
                <w:sz w:val="24"/>
                <w:szCs w:val="24"/>
              </w:rPr>
              <w:t>If a teacher has concerns about a child, they will try some strategies in class first to see if this helps.</w:t>
            </w:r>
          </w:p>
          <w:p w14:paraId="4D402AEB" w14:textId="77777777" w:rsidR="00A71FCC" w:rsidRPr="00322793" w:rsidRDefault="00A71FCC" w:rsidP="00A350C7">
            <w:pPr>
              <w:numPr>
                <w:ilvl w:val="0"/>
                <w:numId w:val="13"/>
              </w:numPr>
              <w:spacing w:after="0" w:line="240" w:lineRule="auto"/>
              <w:rPr>
                <w:sz w:val="24"/>
                <w:szCs w:val="24"/>
              </w:rPr>
            </w:pPr>
            <w:r w:rsidRPr="00322793">
              <w:rPr>
                <w:sz w:val="24"/>
                <w:szCs w:val="24"/>
              </w:rPr>
              <w:t xml:space="preserve">Parents and carers can raise concerns directly with the SENCO (via </w:t>
            </w:r>
            <w:proofErr w:type="spellStart"/>
            <w:r w:rsidRPr="00322793">
              <w:rPr>
                <w:sz w:val="24"/>
                <w:szCs w:val="24"/>
              </w:rPr>
              <w:t>Edulink</w:t>
            </w:r>
            <w:proofErr w:type="spellEnd"/>
            <w:r w:rsidRPr="00322793">
              <w:rPr>
                <w:sz w:val="24"/>
                <w:szCs w:val="24"/>
              </w:rPr>
              <w:t>, email, phone, or through the school office).</w:t>
            </w:r>
          </w:p>
          <w:p w14:paraId="31BB4EA4" w14:textId="77777777" w:rsidR="00A71FCC" w:rsidRPr="00322793" w:rsidRDefault="00A71FCC" w:rsidP="00A350C7">
            <w:pPr>
              <w:numPr>
                <w:ilvl w:val="0"/>
                <w:numId w:val="13"/>
              </w:numPr>
              <w:spacing w:after="0" w:line="240" w:lineRule="auto"/>
              <w:rPr>
                <w:sz w:val="24"/>
                <w:szCs w:val="24"/>
              </w:rPr>
            </w:pPr>
            <w:r w:rsidRPr="00322793">
              <w:rPr>
                <w:sz w:val="24"/>
                <w:szCs w:val="24"/>
              </w:rPr>
              <w:t>Pupils can also share their worries with a trusted adult in school, who will pass this on to the SENCO.</w:t>
            </w:r>
          </w:p>
          <w:p w14:paraId="0A8BC6EA" w14:textId="77777777" w:rsidR="00F03F5E" w:rsidRPr="00322793" w:rsidRDefault="00F03F5E" w:rsidP="00A71FCC">
            <w:pPr>
              <w:spacing w:after="0" w:line="240" w:lineRule="auto"/>
              <w:rPr>
                <w:b/>
                <w:bCs/>
                <w:sz w:val="24"/>
                <w:szCs w:val="24"/>
              </w:rPr>
            </w:pPr>
          </w:p>
          <w:p w14:paraId="79C4B82D" w14:textId="0DBF9A36" w:rsidR="00A71FCC" w:rsidRPr="00322793" w:rsidRDefault="00A71FCC" w:rsidP="00A71FCC">
            <w:pPr>
              <w:spacing w:after="0" w:line="240" w:lineRule="auto"/>
              <w:rPr>
                <w:sz w:val="24"/>
                <w:szCs w:val="24"/>
              </w:rPr>
            </w:pPr>
            <w:r w:rsidRPr="00322793">
              <w:rPr>
                <w:b/>
                <w:bCs/>
                <w:sz w:val="24"/>
                <w:szCs w:val="24"/>
              </w:rPr>
              <w:t>First Steps in School</w:t>
            </w:r>
          </w:p>
          <w:p w14:paraId="0ADA84F2" w14:textId="77777777" w:rsidR="00A71FCC" w:rsidRPr="00322793" w:rsidRDefault="00A71FCC" w:rsidP="00A350C7">
            <w:pPr>
              <w:numPr>
                <w:ilvl w:val="0"/>
                <w:numId w:val="14"/>
              </w:numPr>
              <w:spacing w:after="0" w:line="240" w:lineRule="auto"/>
              <w:rPr>
                <w:sz w:val="24"/>
                <w:szCs w:val="24"/>
              </w:rPr>
            </w:pPr>
            <w:r w:rsidRPr="00322793">
              <w:rPr>
                <w:sz w:val="24"/>
                <w:szCs w:val="24"/>
              </w:rPr>
              <w:lastRenderedPageBreak/>
              <w:t>Teachers check whether a child already has a known need and use strategies from their pupil passport if one is in place.</w:t>
            </w:r>
          </w:p>
          <w:p w14:paraId="7C2AEF48" w14:textId="77777777" w:rsidR="00A71FCC" w:rsidRPr="00322793" w:rsidRDefault="00A71FCC" w:rsidP="00A350C7">
            <w:pPr>
              <w:numPr>
                <w:ilvl w:val="0"/>
                <w:numId w:val="14"/>
              </w:numPr>
              <w:spacing w:after="0" w:line="240" w:lineRule="auto"/>
              <w:rPr>
                <w:sz w:val="24"/>
                <w:szCs w:val="24"/>
              </w:rPr>
            </w:pPr>
            <w:r w:rsidRPr="00322793">
              <w:rPr>
                <w:sz w:val="24"/>
                <w:szCs w:val="24"/>
              </w:rPr>
              <w:t>If no SEN is identified, teachers put in place additional classroom support and keep a close eye on how the child is doing.</w:t>
            </w:r>
          </w:p>
          <w:p w14:paraId="4316EC65" w14:textId="77777777" w:rsidR="00F03F5E" w:rsidRPr="00322793" w:rsidRDefault="00F03F5E" w:rsidP="00A71FCC">
            <w:pPr>
              <w:spacing w:after="0" w:line="240" w:lineRule="auto"/>
              <w:rPr>
                <w:b/>
                <w:bCs/>
                <w:sz w:val="24"/>
                <w:szCs w:val="24"/>
              </w:rPr>
            </w:pPr>
          </w:p>
          <w:p w14:paraId="162AA647" w14:textId="2F5AA273" w:rsidR="00A71FCC" w:rsidRPr="00322793" w:rsidRDefault="00A71FCC" w:rsidP="00A71FCC">
            <w:pPr>
              <w:spacing w:after="0" w:line="240" w:lineRule="auto"/>
              <w:rPr>
                <w:sz w:val="24"/>
                <w:szCs w:val="24"/>
              </w:rPr>
            </w:pPr>
            <w:r w:rsidRPr="00322793">
              <w:rPr>
                <w:b/>
                <w:bCs/>
                <w:sz w:val="24"/>
                <w:szCs w:val="24"/>
              </w:rPr>
              <w:t>Gathering Information</w:t>
            </w:r>
          </w:p>
          <w:p w14:paraId="7D39B4DA" w14:textId="77777777" w:rsidR="00A71FCC" w:rsidRPr="00322793" w:rsidRDefault="00A71FCC" w:rsidP="00A350C7">
            <w:pPr>
              <w:numPr>
                <w:ilvl w:val="0"/>
                <w:numId w:val="15"/>
              </w:numPr>
              <w:spacing w:after="0" w:line="240" w:lineRule="auto"/>
              <w:rPr>
                <w:sz w:val="24"/>
                <w:szCs w:val="24"/>
              </w:rPr>
            </w:pPr>
            <w:r w:rsidRPr="00322793">
              <w:rPr>
                <w:sz w:val="24"/>
                <w:szCs w:val="24"/>
              </w:rPr>
              <w:t>If concerns remain, the SEND team will look more closely at the child’s learning. This may include observing in lessons, looking at their work, talking to them, and gathering views from all of their teachers.</w:t>
            </w:r>
          </w:p>
          <w:p w14:paraId="29DBFED7" w14:textId="77777777" w:rsidR="00A71FCC" w:rsidRPr="00322793" w:rsidRDefault="00A71FCC" w:rsidP="00A350C7">
            <w:pPr>
              <w:numPr>
                <w:ilvl w:val="0"/>
                <w:numId w:val="15"/>
              </w:numPr>
              <w:spacing w:after="0" w:line="240" w:lineRule="auto"/>
              <w:rPr>
                <w:sz w:val="24"/>
                <w:szCs w:val="24"/>
              </w:rPr>
            </w:pPr>
            <w:r w:rsidRPr="00322793">
              <w:rPr>
                <w:sz w:val="24"/>
                <w:szCs w:val="24"/>
              </w:rPr>
              <w:t>We also use school information such as attendance, behaviour, and progress data, along with assessments like reading and cognitive tests (NGRT, CAT4, PASS).</w:t>
            </w:r>
          </w:p>
          <w:p w14:paraId="48CC8CA1" w14:textId="77777777" w:rsidR="00F03F5E" w:rsidRPr="00322793" w:rsidRDefault="00F03F5E" w:rsidP="00A71FCC">
            <w:pPr>
              <w:spacing w:after="0" w:line="240" w:lineRule="auto"/>
              <w:rPr>
                <w:b/>
                <w:bCs/>
                <w:sz w:val="24"/>
                <w:szCs w:val="24"/>
              </w:rPr>
            </w:pPr>
          </w:p>
          <w:p w14:paraId="77CC4A74" w14:textId="6177B7A1" w:rsidR="00A71FCC" w:rsidRPr="00322793" w:rsidRDefault="00A71FCC" w:rsidP="00A71FCC">
            <w:pPr>
              <w:spacing w:after="0" w:line="240" w:lineRule="auto"/>
              <w:rPr>
                <w:sz w:val="24"/>
                <w:szCs w:val="24"/>
              </w:rPr>
            </w:pPr>
            <w:r w:rsidRPr="00322793">
              <w:rPr>
                <w:b/>
                <w:bCs/>
                <w:sz w:val="24"/>
                <w:szCs w:val="24"/>
              </w:rPr>
              <w:t>What Happens Next?</w:t>
            </w:r>
          </w:p>
          <w:p w14:paraId="735147DD" w14:textId="77777777" w:rsidR="00A71FCC" w:rsidRPr="00322793" w:rsidRDefault="00A71FCC" w:rsidP="00A350C7">
            <w:pPr>
              <w:numPr>
                <w:ilvl w:val="0"/>
                <w:numId w:val="12"/>
              </w:numPr>
              <w:spacing w:after="0" w:line="240" w:lineRule="auto"/>
              <w:rPr>
                <w:sz w:val="24"/>
                <w:szCs w:val="24"/>
              </w:rPr>
            </w:pPr>
            <w:r w:rsidRPr="00322793">
              <w:rPr>
                <w:sz w:val="24"/>
                <w:szCs w:val="24"/>
              </w:rPr>
              <w:t>The SENCO reviews all the information and decides what the next steps should be:</w:t>
            </w:r>
          </w:p>
          <w:p w14:paraId="103ECFB7" w14:textId="77777777" w:rsidR="00A71FCC" w:rsidRPr="00322793" w:rsidRDefault="00A71FCC" w:rsidP="00A350C7">
            <w:pPr>
              <w:numPr>
                <w:ilvl w:val="1"/>
                <w:numId w:val="12"/>
              </w:numPr>
              <w:spacing w:after="0" w:line="240" w:lineRule="auto"/>
              <w:rPr>
                <w:sz w:val="24"/>
                <w:szCs w:val="24"/>
              </w:rPr>
            </w:pPr>
            <w:r w:rsidRPr="00322793">
              <w:rPr>
                <w:sz w:val="24"/>
                <w:szCs w:val="24"/>
              </w:rPr>
              <w:t>If there is clear evidence of a special educational need, parents are invited to a meeting to discuss placing the child on the SEND register and co-producing a pupil passport.</w:t>
            </w:r>
          </w:p>
          <w:p w14:paraId="54B35EA5" w14:textId="77777777" w:rsidR="00A71FCC" w:rsidRPr="00322793" w:rsidRDefault="00A71FCC" w:rsidP="00A350C7">
            <w:pPr>
              <w:numPr>
                <w:ilvl w:val="1"/>
                <w:numId w:val="12"/>
              </w:numPr>
              <w:spacing w:after="0" w:line="240" w:lineRule="auto"/>
              <w:rPr>
                <w:sz w:val="24"/>
                <w:szCs w:val="24"/>
              </w:rPr>
            </w:pPr>
            <w:r w:rsidRPr="00322793">
              <w:rPr>
                <w:sz w:val="24"/>
                <w:szCs w:val="24"/>
              </w:rPr>
              <w:t>If there may be a special educational need, further assessments (such as dyslexia or memory screeners) may be carried out, and referrals to outside specialists may be made with parental consent.</w:t>
            </w:r>
          </w:p>
          <w:p w14:paraId="0042BE81" w14:textId="77777777" w:rsidR="00A71FCC" w:rsidRPr="00322793" w:rsidRDefault="00A71FCC" w:rsidP="00A350C7">
            <w:pPr>
              <w:numPr>
                <w:ilvl w:val="1"/>
                <w:numId w:val="12"/>
              </w:numPr>
              <w:spacing w:after="0" w:line="240" w:lineRule="auto"/>
              <w:rPr>
                <w:sz w:val="24"/>
                <w:szCs w:val="24"/>
              </w:rPr>
            </w:pPr>
            <w:r w:rsidRPr="00322793">
              <w:rPr>
                <w:sz w:val="24"/>
                <w:szCs w:val="24"/>
              </w:rPr>
              <w:t>If there isn’t enough evidence at this stage, the child will continue to be monitored and supported, with regular reviews.</w:t>
            </w:r>
          </w:p>
          <w:p w14:paraId="163253D3" w14:textId="77777777" w:rsidR="00F03F5E" w:rsidRPr="00322793" w:rsidRDefault="00F03F5E" w:rsidP="00205AC1">
            <w:pPr>
              <w:spacing w:after="0" w:line="240" w:lineRule="auto"/>
              <w:rPr>
                <w:b/>
                <w:bCs/>
                <w:sz w:val="24"/>
                <w:szCs w:val="24"/>
              </w:rPr>
            </w:pPr>
          </w:p>
          <w:p w14:paraId="1B93172F" w14:textId="6A3BE0F7" w:rsidR="00A71FCC" w:rsidRPr="00322793" w:rsidRDefault="00A71FCC" w:rsidP="00205AC1">
            <w:pPr>
              <w:spacing w:after="0" w:line="240" w:lineRule="auto"/>
              <w:rPr>
                <w:sz w:val="24"/>
                <w:szCs w:val="24"/>
              </w:rPr>
            </w:pPr>
            <w:r w:rsidRPr="00322793">
              <w:rPr>
                <w:b/>
                <w:bCs/>
                <w:sz w:val="24"/>
                <w:szCs w:val="24"/>
              </w:rPr>
              <w:t>Assessments and Tools We Use</w:t>
            </w:r>
          </w:p>
          <w:p w14:paraId="74ED2204" w14:textId="77777777" w:rsidR="00A71FCC" w:rsidRPr="00322793" w:rsidRDefault="00A71FCC" w:rsidP="00A350C7">
            <w:pPr>
              <w:numPr>
                <w:ilvl w:val="0"/>
                <w:numId w:val="12"/>
              </w:numPr>
              <w:spacing w:after="0" w:line="240" w:lineRule="auto"/>
              <w:rPr>
                <w:sz w:val="24"/>
                <w:szCs w:val="24"/>
              </w:rPr>
            </w:pPr>
            <w:r w:rsidRPr="00322793">
              <w:rPr>
                <w:sz w:val="24"/>
                <w:szCs w:val="24"/>
              </w:rPr>
              <w:t>We use a range of assessments including reading tests (NGRT), attitude surveys (PASS), cognitive tests (CAT4), and school data on attendance, behaviour, and progress.</w:t>
            </w:r>
          </w:p>
          <w:p w14:paraId="483EE7AB" w14:textId="25E298E0" w:rsidR="00A71FCC" w:rsidRPr="00322793" w:rsidRDefault="00A71FCC" w:rsidP="00A350C7">
            <w:pPr>
              <w:numPr>
                <w:ilvl w:val="0"/>
                <w:numId w:val="12"/>
              </w:numPr>
              <w:spacing w:after="0" w:line="240" w:lineRule="auto"/>
              <w:rPr>
                <w:sz w:val="24"/>
                <w:szCs w:val="24"/>
              </w:rPr>
            </w:pPr>
            <w:r w:rsidRPr="00322793">
              <w:rPr>
                <w:sz w:val="24"/>
                <w:szCs w:val="24"/>
              </w:rPr>
              <w:t xml:space="preserve">Additional screeners (e.g., dyslexia, </w:t>
            </w:r>
            <w:r w:rsidR="00205AC1" w:rsidRPr="00322793">
              <w:rPr>
                <w:sz w:val="24"/>
                <w:szCs w:val="24"/>
              </w:rPr>
              <w:t xml:space="preserve">dyscalculia, </w:t>
            </w:r>
            <w:r w:rsidRPr="00322793">
              <w:rPr>
                <w:sz w:val="24"/>
                <w:szCs w:val="24"/>
              </w:rPr>
              <w:t>working memory) may also be used when needed.</w:t>
            </w:r>
          </w:p>
          <w:p w14:paraId="145A8809" w14:textId="77777777" w:rsidR="00F03F5E" w:rsidRPr="00322793" w:rsidRDefault="00F03F5E" w:rsidP="00205AC1">
            <w:pPr>
              <w:spacing w:after="0" w:line="240" w:lineRule="auto"/>
              <w:rPr>
                <w:b/>
                <w:bCs/>
                <w:sz w:val="24"/>
                <w:szCs w:val="24"/>
              </w:rPr>
            </w:pPr>
          </w:p>
          <w:p w14:paraId="304A5A79" w14:textId="23C6954E" w:rsidR="00A71FCC" w:rsidRPr="00322793" w:rsidRDefault="00A71FCC" w:rsidP="00205AC1">
            <w:pPr>
              <w:spacing w:after="0" w:line="240" w:lineRule="auto"/>
              <w:rPr>
                <w:sz w:val="24"/>
                <w:szCs w:val="24"/>
              </w:rPr>
            </w:pPr>
            <w:r w:rsidRPr="00322793">
              <w:rPr>
                <w:b/>
                <w:bCs/>
                <w:sz w:val="24"/>
                <w:szCs w:val="24"/>
              </w:rPr>
              <w:t>Working with Specialists</w:t>
            </w:r>
          </w:p>
          <w:p w14:paraId="2F7D9525" w14:textId="77DFC757" w:rsidR="00A71FCC" w:rsidRPr="00322793" w:rsidRDefault="00A71FCC" w:rsidP="00A350C7">
            <w:pPr>
              <w:numPr>
                <w:ilvl w:val="0"/>
                <w:numId w:val="12"/>
              </w:numPr>
              <w:spacing w:after="0" w:line="240" w:lineRule="auto"/>
              <w:rPr>
                <w:sz w:val="24"/>
                <w:szCs w:val="24"/>
              </w:rPr>
            </w:pPr>
            <w:r w:rsidRPr="00322793">
              <w:rPr>
                <w:sz w:val="24"/>
                <w:szCs w:val="24"/>
              </w:rPr>
              <w:t xml:space="preserve">Sometimes we ask for advice or support from external professionals such as Speech and Language Therapists, </w:t>
            </w:r>
            <w:r w:rsidR="00175849" w:rsidRPr="00322793">
              <w:rPr>
                <w:sz w:val="24"/>
                <w:szCs w:val="24"/>
              </w:rPr>
              <w:t xml:space="preserve">specialist teachers from the Learning Support Team, </w:t>
            </w:r>
            <w:r w:rsidRPr="00322793">
              <w:rPr>
                <w:sz w:val="24"/>
                <w:szCs w:val="24"/>
              </w:rPr>
              <w:t>Occupational Therapists, or CAMHS. We will always ask for parental consent before making any referral.</w:t>
            </w:r>
          </w:p>
          <w:p w14:paraId="51F82D7C" w14:textId="77777777" w:rsidR="00F03F5E" w:rsidRPr="00322793" w:rsidRDefault="00F03F5E" w:rsidP="00175849">
            <w:pPr>
              <w:spacing w:after="0" w:line="240" w:lineRule="auto"/>
              <w:rPr>
                <w:b/>
                <w:bCs/>
                <w:sz w:val="24"/>
                <w:szCs w:val="24"/>
              </w:rPr>
            </w:pPr>
          </w:p>
          <w:p w14:paraId="7FCF8753" w14:textId="70218BAC" w:rsidR="00A71FCC" w:rsidRPr="00322793" w:rsidRDefault="00A71FCC" w:rsidP="00175849">
            <w:pPr>
              <w:spacing w:after="0" w:line="240" w:lineRule="auto"/>
              <w:rPr>
                <w:sz w:val="24"/>
                <w:szCs w:val="24"/>
              </w:rPr>
            </w:pPr>
            <w:r w:rsidRPr="00322793">
              <w:rPr>
                <w:b/>
                <w:bCs/>
                <w:sz w:val="24"/>
                <w:szCs w:val="24"/>
              </w:rPr>
              <w:t>Monitoring and Review</w:t>
            </w:r>
          </w:p>
          <w:p w14:paraId="57878804" w14:textId="184A7C8E" w:rsidR="00A71FCC" w:rsidRPr="00322793" w:rsidRDefault="00A71FCC" w:rsidP="00A350C7">
            <w:pPr>
              <w:numPr>
                <w:ilvl w:val="0"/>
                <w:numId w:val="12"/>
              </w:numPr>
              <w:spacing w:after="0" w:line="240" w:lineRule="auto"/>
              <w:rPr>
                <w:sz w:val="24"/>
                <w:szCs w:val="24"/>
              </w:rPr>
            </w:pPr>
            <w:r w:rsidRPr="00322793">
              <w:rPr>
                <w:sz w:val="24"/>
                <w:szCs w:val="24"/>
              </w:rPr>
              <w:t xml:space="preserve">We regularly review how children are getting on through classroom observations, book </w:t>
            </w:r>
            <w:r w:rsidR="00175849" w:rsidRPr="00322793">
              <w:rPr>
                <w:sz w:val="24"/>
                <w:szCs w:val="24"/>
              </w:rPr>
              <w:t>looks</w:t>
            </w:r>
            <w:r w:rsidRPr="00322793">
              <w:rPr>
                <w:sz w:val="24"/>
                <w:szCs w:val="24"/>
              </w:rPr>
              <w:t>, data, and feedback from teachers, parents, and pupils.</w:t>
            </w:r>
          </w:p>
          <w:p w14:paraId="0579EDE1" w14:textId="77777777" w:rsidR="00A71FCC" w:rsidRPr="00322793" w:rsidRDefault="00A71FCC" w:rsidP="00A350C7">
            <w:pPr>
              <w:numPr>
                <w:ilvl w:val="0"/>
                <w:numId w:val="12"/>
              </w:numPr>
              <w:spacing w:after="0" w:line="240" w:lineRule="auto"/>
              <w:rPr>
                <w:sz w:val="24"/>
                <w:szCs w:val="24"/>
              </w:rPr>
            </w:pPr>
            <w:r w:rsidRPr="00322793">
              <w:rPr>
                <w:sz w:val="24"/>
                <w:szCs w:val="24"/>
              </w:rPr>
              <w:t>Pupil passports are written with parents and children and updated regularly.</w:t>
            </w:r>
          </w:p>
          <w:p w14:paraId="31A77DD9" w14:textId="77777777" w:rsidR="00A71FCC" w:rsidRPr="00322793" w:rsidRDefault="00A71FCC" w:rsidP="00A350C7">
            <w:pPr>
              <w:numPr>
                <w:ilvl w:val="0"/>
                <w:numId w:val="12"/>
              </w:numPr>
              <w:spacing w:after="0" w:line="240" w:lineRule="auto"/>
              <w:rPr>
                <w:sz w:val="24"/>
                <w:szCs w:val="24"/>
              </w:rPr>
            </w:pPr>
            <w:r w:rsidRPr="00322793">
              <w:rPr>
                <w:sz w:val="24"/>
                <w:szCs w:val="24"/>
              </w:rPr>
              <w:t>We check that any extra help or interventions are making a positive difference and adjust them if needed.</w:t>
            </w:r>
          </w:p>
          <w:p w14:paraId="76E8DD20" w14:textId="77777777" w:rsidR="00994727" w:rsidRPr="00322793" w:rsidRDefault="00994727" w:rsidP="00912AA7">
            <w:pPr>
              <w:spacing w:after="0" w:line="240" w:lineRule="auto"/>
              <w:rPr>
                <w:sz w:val="24"/>
                <w:szCs w:val="24"/>
              </w:rPr>
            </w:pPr>
          </w:p>
          <w:p w14:paraId="51924157" w14:textId="77777777" w:rsidR="00BA4B2F" w:rsidRPr="00322793" w:rsidRDefault="009E369A" w:rsidP="005C2F28">
            <w:pPr>
              <w:tabs>
                <w:tab w:val="clear" w:pos="284"/>
              </w:tabs>
              <w:spacing w:after="0" w:line="240" w:lineRule="auto"/>
              <w:rPr>
                <w:sz w:val="24"/>
                <w:szCs w:val="24"/>
                <w:lang w:eastAsia="en-GB"/>
              </w:rPr>
            </w:pPr>
            <w:r w:rsidRPr="00322793">
              <w:rPr>
                <w:sz w:val="24"/>
                <w:szCs w:val="24"/>
              </w:rPr>
              <w:t>Your child may be identified as having a special educational need</w:t>
            </w:r>
            <w:r w:rsidR="005C2F28" w:rsidRPr="00322793">
              <w:rPr>
                <w:sz w:val="24"/>
                <w:szCs w:val="24"/>
              </w:rPr>
              <w:t xml:space="preserve">. </w:t>
            </w:r>
            <w:r w:rsidR="00BA4B2F" w:rsidRPr="00322793">
              <w:rPr>
                <w:sz w:val="24"/>
                <w:szCs w:val="24"/>
              </w:rPr>
              <w:t>The first stage of additional or different support is called SEN Support. If, under SEN Support</w:t>
            </w:r>
            <w:r w:rsidR="005C2F28" w:rsidRPr="00322793">
              <w:rPr>
                <w:sz w:val="24"/>
                <w:szCs w:val="24"/>
              </w:rPr>
              <w:t xml:space="preserve">, your </w:t>
            </w:r>
            <w:r w:rsidR="00BA4B2F" w:rsidRPr="00322793">
              <w:rPr>
                <w:sz w:val="24"/>
                <w:szCs w:val="24"/>
              </w:rPr>
              <w:t xml:space="preserve">child has still not made expected progress, we and/or you may consider requesting an Education, Health, and Care (EHC) needs assessment. This is coordinated by the local authority. </w:t>
            </w:r>
            <w:r w:rsidR="00BA4B2F" w:rsidRPr="00322793">
              <w:rPr>
                <w:sz w:val="24"/>
                <w:szCs w:val="24"/>
              </w:rPr>
              <w:lastRenderedPageBreak/>
              <w:t>Some children will have an Education, Health and Care Plan (EHCP)</w:t>
            </w:r>
            <w:r w:rsidR="005C2F28" w:rsidRPr="00322793">
              <w:rPr>
                <w:sz w:val="24"/>
                <w:szCs w:val="24"/>
              </w:rPr>
              <w:t xml:space="preserve"> – this is </w:t>
            </w:r>
            <w:r w:rsidR="005C2F28" w:rsidRPr="00322793">
              <w:rPr>
                <w:sz w:val="24"/>
                <w:szCs w:val="24"/>
                <w:lang w:eastAsia="en-GB"/>
              </w:rPr>
              <w:t xml:space="preserve">a legally-binding document that sets out a child’s needs and the provision that will be put in place to meet their needs. </w:t>
            </w:r>
          </w:p>
          <w:p w14:paraId="3F1E7EF7" w14:textId="47001F2D" w:rsidR="005C2F28" w:rsidRPr="00322793" w:rsidRDefault="005C2F28" w:rsidP="005C2F28">
            <w:pPr>
              <w:tabs>
                <w:tab w:val="clear" w:pos="284"/>
              </w:tabs>
              <w:spacing w:after="0" w:line="240" w:lineRule="auto"/>
            </w:pPr>
          </w:p>
        </w:tc>
      </w:tr>
    </w:tbl>
    <w:p w14:paraId="01AA9F27" w14:textId="77777777" w:rsidR="00B57C50" w:rsidRDefault="00B57C50" w:rsidP="00B57C50">
      <w:pPr>
        <w:jc w:val="both"/>
        <w:rPr>
          <w:highlight w:val="yellow"/>
        </w:rPr>
      </w:pPr>
    </w:p>
    <w:tbl>
      <w:tblPr>
        <w:tblStyle w:val="TableGrid"/>
        <w:tblW w:w="0" w:type="auto"/>
        <w:tblLook w:val="04A0" w:firstRow="1" w:lastRow="0" w:firstColumn="1" w:lastColumn="0" w:noHBand="0" w:noVBand="1"/>
      </w:tblPr>
      <w:tblGrid>
        <w:gridCol w:w="9622"/>
      </w:tblGrid>
      <w:tr w:rsidR="00912AA7" w14:paraId="427AD37A" w14:textId="77777777">
        <w:tc>
          <w:tcPr>
            <w:tcW w:w="9622" w:type="dxa"/>
            <w:shd w:val="clear" w:color="auto" w:fill="00B0F0"/>
          </w:tcPr>
          <w:p w14:paraId="6C924556" w14:textId="69036AF8" w:rsidR="00912AA7" w:rsidRDefault="00820661">
            <w:pPr>
              <w:pStyle w:val="Heading2"/>
            </w:pPr>
            <w:r>
              <w:rPr>
                <w:noProof/>
                <w:color w:val="FFFFFF" w:themeColor="background1"/>
              </w:rPr>
              <w:drawing>
                <wp:anchor distT="0" distB="0" distL="114300" distR="114300" simplePos="0" relativeHeight="251661312" behindDoc="0" locked="0" layoutInCell="1" allowOverlap="1" wp14:anchorId="432B9FB5" wp14:editId="24D280A2">
                  <wp:simplePos x="0" y="0"/>
                  <wp:positionH relativeFrom="column">
                    <wp:posOffset>1270</wp:posOffset>
                  </wp:positionH>
                  <wp:positionV relativeFrom="paragraph">
                    <wp:posOffset>635</wp:posOffset>
                  </wp:positionV>
                  <wp:extent cx="426720" cy="426720"/>
                  <wp:effectExtent l="0" t="0" r="0" b="0"/>
                  <wp:wrapSquare wrapText="bothSides"/>
                  <wp:docPr id="705583995" name="Graphic 6" descr="Customer revi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83995" name="Graphic 705583995" descr="Customer review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426720" cy="426720"/>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 xml:space="preserve">How we work with children and their families </w:t>
            </w:r>
          </w:p>
        </w:tc>
      </w:tr>
      <w:tr w:rsidR="00912AA7" w14:paraId="4DBCA578" w14:textId="77777777">
        <w:tc>
          <w:tcPr>
            <w:tcW w:w="9622" w:type="dxa"/>
          </w:tcPr>
          <w:p w14:paraId="2A560165" w14:textId="794C8771" w:rsidR="00912AA7" w:rsidRDefault="00912AA7" w:rsidP="00912AA7">
            <w:pPr>
              <w:spacing w:after="0" w:line="240" w:lineRule="auto"/>
              <w:rPr>
                <w:sz w:val="24"/>
                <w:szCs w:val="24"/>
              </w:rPr>
            </w:pPr>
            <w:r w:rsidRPr="00912AA7">
              <w:rPr>
                <w:sz w:val="24"/>
                <w:szCs w:val="24"/>
              </w:rPr>
              <w:t>We a</w:t>
            </w:r>
            <w:r w:rsidR="00A7029A">
              <w:rPr>
                <w:sz w:val="24"/>
                <w:szCs w:val="24"/>
              </w:rPr>
              <w:t>lways</w:t>
            </w:r>
            <w:r w:rsidRPr="00912AA7">
              <w:rPr>
                <w:sz w:val="24"/>
                <w:szCs w:val="24"/>
              </w:rPr>
              <w:t xml:space="preserve"> </w:t>
            </w:r>
            <w:proofErr w:type="gramStart"/>
            <w:r w:rsidRPr="00912AA7">
              <w:rPr>
                <w:sz w:val="24"/>
                <w:szCs w:val="24"/>
              </w:rPr>
              <w:t>take into account</w:t>
            </w:r>
            <w:proofErr w:type="gramEnd"/>
            <w:r w:rsidRPr="00912AA7">
              <w:rPr>
                <w:sz w:val="24"/>
                <w:szCs w:val="24"/>
              </w:rPr>
              <w:t xml:space="preserve"> the views of children and their families, when planning support for a child in the academy.</w:t>
            </w:r>
          </w:p>
          <w:p w14:paraId="10B7A624" w14:textId="77777777" w:rsidR="00912AA7" w:rsidRPr="00912AA7" w:rsidRDefault="00912AA7" w:rsidP="00912AA7">
            <w:pPr>
              <w:spacing w:after="0" w:line="240" w:lineRule="auto"/>
              <w:rPr>
                <w:sz w:val="24"/>
                <w:szCs w:val="24"/>
              </w:rPr>
            </w:pPr>
          </w:p>
          <w:p w14:paraId="48AE9960" w14:textId="182B1CCB" w:rsidR="00F03F5E" w:rsidRPr="00322793" w:rsidRDefault="00912AA7" w:rsidP="00912AA7">
            <w:pPr>
              <w:spacing w:after="0" w:line="240" w:lineRule="auto"/>
              <w:rPr>
                <w:sz w:val="24"/>
                <w:szCs w:val="24"/>
              </w:rPr>
            </w:pPr>
            <w:r w:rsidRPr="00322793">
              <w:rPr>
                <w:sz w:val="24"/>
                <w:szCs w:val="24"/>
              </w:rPr>
              <w:t xml:space="preserve">We ask children about the help they get </w:t>
            </w:r>
            <w:r w:rsidR="00C57C92" w:rsidRPr="00322793">
              <w:rPr>
                <w:sz w:val="24"/>
                <w:szCs w:val="24"/>
              </w:rPr>
              <w:t>by regularly undertaking pupil voice activities</w:t>
            </w:r>
            <w:r w:rsidR="00824DCA" w:rsidRPr="00322793">
              <w:rPr>
                <w:sz w:val="24"/>
                <w:szCs w:val="24"/>
              </w:rPr>
              <w:t xml:space="preserve"> – sometimes these are on a 1-1 basis, sometimes they are in small groups</w:t>
            </w:r>
            <w:r w:rsidR="00032167" w:rsidRPr="00322793">
              <w:rPr>
                <w:sz w:val="24"/>
                <w:szCs w:val="24"/>
              </w:rPr>
              <w:t>.</w:t>
            </w:r>
          </w:p>
          <w:p w14:paraId="2F0732A4" w14:textId="77777777" w:rsidR="00912AA7" w:rsidRPr="00322793" w:rsidRDefault="00912AA7" w:rsidP="00912AA7">
            <w:pPr>
              <w:spacing w:after="0" w:line="240" w:lineRule="auto"/>
              <w:rPr>
                <w:sz w:val="24"/>
                <w:szCs w:val="24"/>
              </w:rPr>
            </w:pPr>
          </w:p>
          <w:p w14:paraId="6CC85DD0" w14:textId="0E53BFFB" w:rsidR="00912AA7" w:rsidRPr="00912AA7" w:rsidRDefault="00912AA7" w:rsidP="007E2C8B">
            <w:pPr>
              <w:spacing w:after="0" w:line="240" w:lineRule="auto"/>
              <w:jc w:val="both"/>
              <w:rPr>
                <w:sz w:val="24"/>
                <w:szCs w:val="24"/>
              </w:rPr>
            </w:pPr>
            <w:r w:rsidRPr="00322793">
              <w:rPr>
                <w:sz w:val="24"/>
                <w:szCs w:val="24"/>
              </w:rPr>
              <w:t>It is important that parents are able to share concerns and to discuss next steps.</w:t>
            </w:r>
            <w:r w:rsidR="00032167" w:rsidRPr="00322793">
              <w:rPr>
                <w:sz w:val="24"/>
                <w:szCs w:val="24"/>
              </w:rPr>
              <w:t xml:space="preserve"> Parents of children with SEN are invited to a </w:t>
            </w:r>
            <w:r w:rsidR="00DD6A3A" w:rsidRPr="00322793">
              <w:rPr>
                <w:sz w:val="24"/>
                <w:szCs w:val="24"/>
              </w:rPr>
              <w:t xml:space="preserve">1-1 </w:t>
            </w:r>
            <w:r w:rsidR="00032167" w:rsidRPr="00322793">
              <w:rPr>
                <w:sz w:val="24"/>
                <w:szCs w:val="24"/>
              </w:rPr>
              <w:t>meeting with SENCO before their child starts at Tenbury High.</w:t>
            </w:r>
            <w:r w:rsidR="00A557BF" w:rsidRPr="00322793">
              <w:rPr>
                <w:sz w:val="24"/>
                <w:szCs w:val="24"/>
              </w:rPr>
              <w:t xml:space="preserve"> The SENCO attends the ‘Year 7 Welcome Evening’</w:t>
            </w:r>
            <w:r w:rsidR="00DD6A3A" w:rsidRPr="00322793">
              <w:rPr>
                <w:sz w:val="24"/>
                <w:szCs w:val="24"/>
              </w:rPr>
              <w:t xml:space="preserve"> and other events for </w:t>
            </w:r>
            <w:r w:rsidR="00E55E04" w:rsidRPr="00322793">
              <w:rPr>
                <w:sz w:val="24"/>
                <w:szCs w:val="24"/>
              </w:rPr>
              <w:t xml:space="preserve">groups of </w:t>
            </w:r>
            <w:r w:rsidR="00DD6A3A" w:rsidRPr="00322793">
              <w:rPr>
                <w:sz w:val="24"/>
                <w:szCs w:val="24"/>
              </w:rPr>
              <w:t>parents throughout the year</w:t>
            </w:r>
            <w:r w:rsidR="00E55E04" w:rsidRPr="00322793">
              <w:rPr>
                <w:sz w:val="24"/>
                <w:szCs w:val="24"/>
              </w:rPr>
              <w:t xml:space="preserve"> and </w:t>
            </w:r>
            <w:r w:rsidR="00F95450" w:rsidRPr="00322793">
              <w:rPr>
                <w:sz w:val="24"/>
                <w:szCs w:val="24"/>
              </w:rPr>
              <w:t xml:space="preserve">is </w:t>
            </w:r>
            <w:r w:rsidR="00E55E04" w:rsidRPr="00322793">
              <w:rPr>
                <w:sz w:val="24"/>
                <w:szCs w:val="24"/>
              </w:rPr>
              <w:t>always available afterwards for informal conversations if parents have any concerns</w:t>
            </w:r>
            <w:r w:rsidR="00DD6A3A" w:rsidRPr="00322793">
              <w:rPr>
                <w:sz w:val="24"/>
                <w:szCs w:val="24"/>
              </w:rPr>
              <w:t>. The SENCO is also present at parent/teacher consultation evenings and parents of children with SEN are invited to attend an appointment.</w:t>
            </w:r>
            <w:r w:rsidR="00E55E04" w:rsidRPr="00322793">
              <w:rPr>
                <w:sz w:val="24"/>
                <w:szCs w:val="24"/>
              </w:rPr>
              <w:t xml:space="preserve"> The SENCO can be contacted via the school office or via email</w:t>
            </w:r>
            <w:r w:rsidR="00014315" w:rsidRPr="00322793">
              <w:rPr>
                <w:sz w:val="24"/>
                <w:szCs w:val="24"/>
              </w:rPr>
              <w:t>.</w:t>
            </w:r>
          </w:p>
          <w:p w14:paraId="2FB855B4" w14:textId="77777777" w:rsidR="00912AA7" w:rsidRDefault="00912AA7" w:rsidP="00014315">
            <w:pPr>
              <w:tabs>
                <w:tab w:val="clear" w:pos="284"/>
              </w:tabs>
              <w:spacing w:after="0" w:line="240" w:lineRule="auto"/>
            </w:pPr>
          </w:p>
        </w:tc>
      </w:tr>
    </w:tbl>
    <w:p w14:paraId="706EFAA3" w14:textId="77777777" w:rsidR="00912AA7" w:rsidRDefault="00912AA7" w:rsidP="00B57C50">
      <w:pPr>
        <w:jc w:val="both"/>
        <w:rPr>
          <w:highlight w:val="yellow"/>
        </w:rPr>
      </w:pPr>
    </w:p>
    <w:tbl>
      <w:tblPr>
        <w:tblStyle w:val="TableGrid"/>
        <w:tblW w:w="0" w:type="auto"/>
        <w:tblLook w:val="04A0" w:firstRow="1" w:lastRow="0" w:firstColumn="1" w:lastColumn="0" w:noHBand="0" w:noVBand="1"/>
      </w:tblPr>
      <w:tblGrid>
        <w:gridCol w:w="9622"/>
      </w:tblGrid>
      <w:tr w:rsidR="00912AA7" w14:paraId="0D51C921" w14:textId="77777777">
        <w:tc>
          <w:tcPr>
            <w:tcW w:w="9622" w:type="dxa"/>
            <w:shd w:val="clear" w:color="auto" w:fill="00B0F0"/>
          </w:tcPr>
          <w:p w14:paraId="7CDB8A33" w14:textId="46E9347F" w:rsidR="00912AA7" w:rsidRDefault="00820661">
            <w:pPr>
              <w:pStyle w:val="Heading2"/>
            </w:pPr>
            <w:r>
              <w:rPr>
                <w:noProof/>
                <w:color w:val="FFFFFF" w:themeColor="background1"/>
              </w:rPr>
              <w:drawing>
                <wp:anchor distT="0" distB="0" distL="114300" distR="114300" simplePos="0" relativeHeight="251662336" behindDoc="0" locked="0" layoutInCell="1" allowOverlap="1" wp14:anchorId="7B8FD003" wp14:editId="550E6263">
                  <wp:simplePos x="0" y="0"/>
                  <wp:positionH relativeFrom="column">
                    <wp:posOffset>1270</wp:posOffset>
                  </wp:positionH>
                  <wp:positionV relativeFrom="paragraph">
                    <wp:posOffset>0</wp:posOffset>
                  </wp:positionV>
                  <wp:extent cx="389255" cy="389255"/>
                  <wp:effectExtent l="0" t="0" r="0" b="0"/>
                  <wp:wrapSquare wrapText="bothSides"/>
                  <wp:docPr id="17154939" name="Graphic 7" descr="Signpo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939" name="Graphic 17154939" descr="Signpo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389255" cy="389255"/>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How we support children in transitions and in preparing for adulthood</w:t>
            </w:r>
          </w:p>
        </w:tc>
      </w:tr>
      <w:tr w:rsidR="00912AA7" w14:paraId="1EA9716D" w14:textId="77777777">
        <w:tc>
          <w:tcPr>
            <w:tcW w:w="9622" w:type="dxa"/>
          </w:tcPr>
          <w:p w14:paraId="086E2595" w14:textId="06D7DD9A" w:rsidR="00912AA7" w:rsidRPr="00322793" w:rsidRDefault="00912AA7" w:rsidP="00912AA7">
            <w:pPr>
              <w:spacing w:after="0" w:line="240" w:lineRule="auto"/>
              <w:rPr>
                <w:sz w:val="24"/>
                <w:szCs w:val="24"/>
              </w:rPr>
            </w:pPr>
            <w:r w:rsidRPr="00322793">
              <w:rPr>
                <w:sz w:val="24"/>
                <w:szCs w:val="24"/>
              </w:rPr>
              <w:t>Before a child joins our academy</w:t>
            </w:r>
            <w:r w:rsidR="00601645" w:rsidRPr="00322793">
              <w:rPr>
                <w:sz w:val="24"/>
                <w:szCs w:val="24"/>
              </w:rPr>
              <w:t>,</w:t>
            </w:r>
            <w:r w:rsidRPr="00322793">
              <w:rPr>
                <w:sz w:val="24"/>
                <w:szCs w:val="24"/>
              </w:rPr>
              <w:t xml:space="preserve"> we gather information in the following ways:</w:t>
            </w:r>
          </w:p>
          <w:p w14:paraId="36957DCD" w14:textId="505F6BAA" w:rsidR="00014315" w:rsidRPr="00322793" w:rsidRDefault="00014315" w:rsidP="00A350C7">
            <w:pPr>
              <w:pStyle w:val="ListParagraph"/>
              <w:numPr>
                <w:ilvl w:val="0"/>
                <w:numId w:val="15"/>
              </w:numPr>
              <w:spacing w:after="0" w:line="240" w:lineRule="auto"/>
              <w:rPr>
                <w:sz w:val="24"/>
                <w:szCs w:val="24"/>
              </w:rPr>
            </w:pPr>
            <w:r w:rsidRPr="00322793">
              <w:rPr>
                <w:sz w:val="24"/>
                <w:szCs w:val="24"/>
              </w:rPr>
              <w:t>We gather information by visiting their primary schools.</w:t>
            </w:r>
            <w:r w:rsidR="00E65F4D" w:rsidRPr="00322793">
              <w:rPr>
                <w:sz w:val="24"/>
                <w:szCs w:val="24"/>
              </w:rPr>
              <w:t xml:space="preserve"> If possible, we arrange to meet the children in their primary school as it is a familiar environment for them.</w:t>
            </w:r>
          </w:p>
          <w:p w14:paraId="3C9DC75A" w14:textId="13C6068D" w:rsidR="00014315" w:rsidRPr="00322793" w:rsidRDefault="00CF5E0E" w:rsidP="00A350C7">
            <w:pPr>
              <w:pStyle w:val="ListParagraph"/>
              <w:numPr>
                <w:ilvl w:val="0"/>
                <w:numId w:val="15"/>
              </w:numPr>
              <w:spacing w:after="0" w:line="240" w:lineRule="auto"/>
              <w:rPr>
                <w:sz w:val="24"/>
                <w:szCs w:val="24"/>
              </w:rPr>
            </w:pPr>
            <w:r w:rsidRPr="00322793">
              <w:rPr>
                <w:sz w:val="24"/>
                <w:szCs w:val="24"/>
              </w:rPr>
              <w:t>The SENCO attends the ‘Welcome to Year 7’ evening.</w:t>
            </w:r>
          </w:p>
          <w:p w14:paraId="2F4B1945" w14:textId="25127205" w:rsidR="00CF5E0E" w:rsidRPr="00322793" w:rsidRDefault="00CF5E0E" w:rsidP="00A350C7">
            <w:pPr>
              <w:pStyle w:val="ListParagraph"/>
              <w:numPr>
                <w:ilvl w:val="0"/>
                <w:numId w:val="15"/>
              </w:numPr>
              <w:spacing w:after="0" w:line="240" w:lineRule="auto"/>
              <w:rPr>
                <w:sz w:val="24"/>
                <w:szCs w:val="24"/>
              </w:rPr>
            </w:pPr>
            <w:r w:rsidRPr="00322793">
              <w:rPr>
                <w:sz w:val="24"/>
                <w:szCs w:val="24"/>
              </w:rPr>
              <w:t>The SENCO invites parents of children with EHCPs to an informal meeting</w:t>
            </w:r>
            <w:r w:rsidR="006C7AEB" w:rsidRPr="00322793">
              <w:rPr>
                <w:sz w:val="24"/>
                <w:szCs w:val="24"/>
              </w:rPr>
              <w:t xml:space="preserve"> to explain about the transition process.</w:t>
            </w:r>
          </w:p>
          <w:p w14:paraId="56204A07" w14:textId="07641BC7" w:rsidR="004E7605" w:rsidRPr="00322793" w:rsidRDefault="004E7605" w:rsidP="00A350C7">
            <w:pPr>
              <w:pStyle w:val="ListParagraph"/>
              <w:numPr>
                <w:ilvl w:val="0"/>
                <w:numId w:val="15"/>
              </w:numPr>
              <w:spacing w:after="0" w:line="240" w:lineRule="auto"/>
              <w:rPr>
                <w:sz w:val="24"/>
                <w:szCs w:val="24"/>
              </w:rPr>
            </w:pPr>
            <w:r w:rsidRPr="00322793">
              <w:rPr>
                <w:sz w:val="24"/>
                <w:szCs w:val="24"/>
              </w:rPr>
              <w:t>For children with EHCPs or high level needs we invite them to attend additional transition activities, before the main, whole cohort welcome day.</w:t>
            </w:r>
          </w:p>
          <w:p w14:paraId="37954231" w14:textId="270498DF" w:rsidR="006C7AEB" w:rsidRPr="00322793" w:rsidRDefault="006C7AEB" w:rsidP="00A350C7">
            <w:pPr>
              <w:pStyle w:val="ListParagraph"/>
              <w:numPr>
                <w:ilvl w:val="0"/>
                <w:numId w:val="15"/>
              </w:numPr>
              <w:spacing w:after="0" w:line="240" w:lineRule="auto"/>
              <w:rPr>
                <w:sz w:val="24"/>
                <w:szCs w:val="24"/>
              </w:rPr>
            </w:pPr>
            <w:r w:rsidRPr="00322793">
              <w:rPr>
                <w:sz w:val="24"/>
                <w:szCs w:val="24"/>
              </w:rPr>
              <w:t>The SENCO invites all parents of children with SEN to an informal 1-1 meeting before they start at Tenbury High Ormiston Academy.</w:t>
            </w:r>
            <w:r w:rsidR="008D2ECA" w:rsidRPr="00322793">
              <w:rPr>
                <w:sz w:val="24"/>
                <w:szCs w:val="24"/>
              </w:rPr>
              <w:t xml:space="preserve"> </w:t>
            </w:r>
          </w:p>
          <w:p w14:paraId="0C8DC6EE" w14:textId="0A1F7D92" w:rsidR="00912AA7" w:rsidRPr="00322793" w:rsidRDefault="00912AA7" w:rsidP="00912AA7">
            <w:pPr>
              <w:spacing w:after="0" w:line="240" w:lineRule="auto"/>
              <w:rPr>
                <w:sz w:val="24"/>
                <w:szCs w:val="24"/>
              </w:rPr>
            </w:pPr>
          </w:p>
          <w:p w14:paraId="66D8E571" w14:textId="12B140DC" w:rsidR="00912AA7" w:rsidRPr="00322793" w:rsidRDefault="00912AA7" w:rsidP="00912AA7">
            <w:pPr>
              <w:spacing w:after="0" w:line="240" w:lineRule="auto"/>
              <w:rPr>
                <w:sz w:val="24"/>
                <w:szCs w:val="24"/>
              </w:rPr>
            </w:pPr>
            <w:r w:rsidRPr="00322793">
              <w:rPr>
                <w:sz w:val="24"/>
                <w:szCs w:val="24"/>
              </w:rPr>
              <w:t xml:space="preserve">To help children be prepared for </w:t>
            </w:r>
            <w:r w:rsidR="00EE29A4" w:rsidRPr="00322793">
              <w:rPr>
                <w:sz w:val="24"/>
                <w:szCs w:val="24"/>
              </w:rPr>
              <w:t>moving from Year 6 into Year 7 w</w:t>
            </w:r>
            <w:r w:rsidRPr="00322793">
              <w:rPr>
                <w:sz w:val="24"/>
                <w:szCs w:val="24"/>
              </w:rPr>
              <w:t>e:</w:t>
            </w:r>
          </w:p>
          <w:p w14:paraId="6B56B91D" w14:textId="664885FF" w:rsidR="00912AA7" w:rsidRPr="00322793" w:rsidRDefault="005C60DA" w:rsidP="00A350C7">
            <w:pPr>
              <w:pStyle w:val="ListParagraph"/>
              <w:numPr>
                <w:ilvl w:val="0"/>
                <w:numId w:val="16"/>
              </w:numPr>
              <w:spacing w:after="0" w:line="240" w:lineRule="auto"/>
              <w:rPr>
                <w:sz w:val="24"/>
                <w:szCs w:val="24"/>
              </w:rPr>
            </w:pPr>
            <w:r w:rsidRPr="00322793">
              <w:rPr>
                <w:sz w:val="24"/>
                <w:szCs w:val="24"/>
              </w:rPr>
              <w:t xml:space="preserve">Work closely with parents to </w:t>
            </w:r>
            <w:r w:rsidR="004E7605" w:rsidRPr="00322793">
              <w:rPr>
                <w:sz w:val="24"/>
                <w:szCs w:val="24"/>
              </w:rPr>
              <w:t xml:space="preserve">create </w:t>
            </w:r>
            <w:r w:rsidR="008D2ECA" w:rsidRPr="00322793">
              <w:rPr>
                <w:sz w:val="24"/>
                <w:szCs w:val="24"/>
              </w:rPr>
              <w:t>a pupil passport</w:t>
            </w:r>
            <w:r w:rsidR="00D90934" w:rsidRPr="00322793">
              <w:rPr>
                <w:sz w:val="24"/>
                <w:szCs w:val="24"/>
              </w:rPr>
              <w:t xml:space="preserve"> that is shared with all teachers and teaching assistants. Th</w:t>
            </w:r>
            <w:r w:rsidRPr="00322793">
              <w:rPr>
                <w:sz w:val="24"/>
                <w:szCs w:val="24"/>
              </w:rPr>
              <w:t>e pupil passport</w:t>
            </w:r>
            <w:r w:rsidR="00D90934" w:rsidRPr="00322793">
              <w:rPr>
                <w:sz w:val="24"/>
                <w:szCs w:val="24"/>
              </w:rPr>
              <w:t xml:space="preserve"> includes a ‘pupil voice’ section, identified needs and barriers, strengths, in-class strategies to support and interventions.</w:t>
            </w:r>
          </w:p>
          <w:p w14:paraId="501F08C3" w14:textId="210C2819" w:rsidR="005C60DA" w:rsidRPr="00322793" w:rsidRDefault="005C60DA" w:rsidP="005C60DA">
            <w:pPr>
              <w:spacing w:after="0" w:line="240" w:lineRule="auto"/>
              <w:rPr>
                <w:sz w:val="24"/>
                <w:szCs w:val="24"/>
              </w:rPr>
            </w:pPr>
            <w:r w:rsidRPr="00322793">
              <w:rPr>
                <w:sz w:val="24"/>
                <w:szCs w:val="24"/>
              </w:rPr>
              <w:t>To help students be prepared for moving from Year 9 to Year 10</w:t>
            </w:r>
            <w:r w:rsidR="008D26E8" w:rsidRPr="00322793">
              <w:rPr>
                <w:sz w:val="24"/>
                <w:szCs w:val="24"/>
              </w:rPr>
              <w:t xml:space="preserve"> we</w:t>
            </w:r>
            <w:r w:rsidRPr="00322793">
              <w:rPr>
                <w:sz w:val="24"/>
                <w:szCs w:val="24"/>
              </w:rPr>
              <w:t>:</w:t>
            </w:r>
          </w:p>
          <w:p w14:paraId="3744F809" w14:textId="73BB4D99" w:rsidR="00435B30" w:rsidRPr="00322793" w:rsidRDefault="00435B30" w:rsidP="00A350C7">
            <w:pPr>
              <w:pStyle w:val="ListParagraph"/>
              <w:numPr>
                <w:ilvl w:val="0"/>
                <w:numId w:val="16"/>
              </w:numPr>
              <w:spacing w:after="0" w:line="240" w:lineRule="auto"/>
              <w:rPr>
                <w:sz w:val="24"/>
                <w:szCs w:val="24"/>
              </w:rPr>
            </w:pPr>
            <w:r w:rsidRPr="00322793">
              <w:rPr>
                <w:sz w:val="24"/>
                <w:szCs w:val="24"/>
              </w:rPr>
              <w:t xml:space="preserve">Hold an ‘Options Evening’ and invite parents/carers and pupils to attend. At this meeting </w:t>
            </w:r>
            <w:r w:rsidR="00B50F92" w:rsidRPr="00322793">
              <w:rPr>
                <w:sz w:val="24"/>
                <w:szCs w:val="24"/>
              </w:rPr>
              <w:t xml:space="preserve">members of the senior leadership team, </w:t>
            </w:r>
            <w:r w:rsidRPr="00322793">
              <w:rPr>
                <w:sz w:val="24"/>
                <w:szCs w:val="24"/>
              </w:rPr>
              <w:t xml:space="preserve">subject specialist teachers and the SENCO are available to meet informally </w:t>
            </w:r>
            <w:r w:rsidR="00364496" w:rsidRPr="00322793">
              <w:rPr>
                <w:sz w:val="24"/>
                <w:szCs w:val="24"/>
              </w:rPr>
              <w:t>to discuss the suitability of different option choices.</w:t>
            </w:r>
            <w:r w:rsidRPr="00322793">
              <w:rPr>
                <w:sz w:val="24"/>
                <w:szCs w:val="24"/>
              </w:rPr>
              <w:t xml:space="preserve"> </w:t>
            </w:r>
          </w:p>
          <w:p w14:paraId="1C88B7B3" w14:textId="2662B16D" w:rsidR="008D26E8" w:rsidRPr="00322793" w:rsidRDefault="00364496" w:rsidP="00A350C7">
            <w:pPr>
              <w:pStyle w:val="ListParagraph"/>
              <w:numPr>
                <w:ilvl w:val="0"/>
                <w:numId w:val="16"/>
              </w:numPr>
              <w:spacing w:after="0" w:line="240" w:lineRule="auto"/>
              <w:rPr>
                <w:sz w:val="24"/>
                <w:szCs w:val="24"/>
              </w:rPr>
            </w:pPr>
            <w:r w:rsidRPr="00322793">
              <w:rPr>
                <w:sz w:val="24"/>
                <w:szCs w:val="24"/>
              </w:rPr>
              <w:lastRenderedPageBreak/>
              <w:t xml:space="preserve">Have </w:t>
            </w:r>
            <w:r w:rsidR="008D26E8" w:rsidRPr="00322793">
              <w:rPr>
                <w:sz w:val="24"/>
                <w:szCs w:val="24"/>
              </w:rPr>
              <w:t xml:space="preserve">1-1 options meetings </w:t>
            </w:r>
            <w:r w:rsidRPr="00322793">
              <w:rPr>
                <w:sz w:val="24"/>
                <w:szCs w:val="24"/>
              </w:rPr>
              <w:t xml:space="preserve">with each pupil </w:t>
            </w:r>
            <w:r w:rsidR="008D26E8" w:rsidRPr="00322793">
              <w:rPr>
                <w:sz w:val="24"/>
                <w:szCs w:val="24"/>
              </w:rPr>
              <w:t>to discuss their preferences</w:t>
            </w:r>
            <w:r w:rsidR="00435B30" w:rsidRPr="00322793">
              <w:rPr>
                <w:sz w:val="24"/>
                <w:szCs w:val="24"/>
              </w:rPr>
              <w:t xml:space="preserve"> and the expectations of each course</w:t>
            </w:r>
            <w:r w:rsidR="0076325C" w:rsidRPr="00322793">
              <w:rPr>
                <w:sz w:val="24"/>
                <w:szCs w:val="24"/>
              </w:rPr>
              <w:t xml:space="preserve">. This is to make sure they are making decisions </w:t>
            </w:r>
            <w:r w:rsidR="00B50F92" w:rsidRPr="00322793">
              <w:rPr>
                <w:sz w:val="24"/>
                <w:szCs w:val="24"/>
              </w:rPr>
              <w:t xml:space="preserve">about their option choices </w:t>
            </w:r>
            <w:r w:rsidR="0076325C" w:rsidRPr="00322793">
              <w:rPr>
                <w:sz w:val="24"/>
                <w:szCs w:val="24"/>
              </w:rPr>
              <w:t>that are well matched to their strengths and interests.</w:t>
            </w:r>
          </w:p>
          <w:p w14:paraId="618A9908" w14:textId="116404F9" w:rsidR="005C60DA" w:rsidRPr="00322793" w:rsidRDefault="00231C00" w:rsidP="00A350C7">
            <w:pPr>
              <w:pStyle w:val="ListParagraph"/>
              <w:numPr>
                <w:ilvl w:val="0"/>
                <w:numId w:val="16"/>
              </w:numPr>
              <w:spacing w:after="0" w:line="240" w:lineRule="auto"/>
              <w:rPr>
                <w:sz w:val="24"/>
                <w:szCs w:val="24"/>
              </w:rPr>
            </w:pPr>
            <w:r w:rsidRPr="00322793">
              <w:rPr>
                <w:sz w:val="24"/>
                <w:szCs w:val="24"/>
              </w:rPr>
              <w:t xml:space="preserve">Hold ‘Stepping into Key Stage 4’ meetings. During these meetings we meet each child on </w:t>
            </w:r>
            <w:r w:rsidR="000E026B" w:rsidRPr="00322793">
              <w:rPr>
                <w:sz w:val="24"/>
                <w:szCs w:val="24"/>
              </w:rPr>
              <w:t xml:space="preserve">the SEN register on </w:t>
            </w:r>
            <w:r w:rsidRPr="00322793">
              <w:rPr>
                <w:sz w:val="24"/>
                <w:szCs w:val="24"/>
              </w:rPr>
              <w:t xml:space="preserve">a 1-1 basis to explain </w:t>
            </w:r>
            <w:r w:rsidR="008D26E8" w:rsidRPr="00322793">
              <w:rPr>
                <w:sz w:val="24"/>
                <w:szCs w:val="24"/>
              </w:rPr>
              <w:t>some of the expectations</w:t>
            </w:r>
            <w:r w:rsidR="00B50F92" w:rsidRPr="00322793">
              <w:rPr>
                <w:sz w:val="24"/>
                <w:szCs w:val="24"/>
              </w:rPr>
              <w:t xml:space="preserve"> </w:t>
            </w:r>
            <w:r w:rsidR="00F23A4F" w:rsidRPr="00322793">
              <w:rPr>
                <w:sz w:val="24"/>
                <w:szCs w:val="24"/>
              </w:rPr>
              <w:t xml:space="preserve">that will be had of them </w:t>
            </w:r>
            <w:r w:rsidR="00B50F92" w:rsidRPr="00322793">
              <w:rPr>
                <w:sz w:val="24"/>
                <w:szCs w:val="24"/>
              </w:rPr>
              <w:t>in Year 10 and 11</w:t>
            </w:r>
            <w:r w:rsidR="00F23A4F" w:rsidRPr="00322793">
              <w:rPr>
                <w:sz w:val="24"/>
                <w:szCs w:val="24"/>
              </w:rPr>
              <w:t xml:space="preserve">. We </w:t>
            </w:r>
            <w:r w:rsidR="00B50F92" w:rsidRPr="00322793">
              <w:rPr>
                <w:sz w:val="24"/>
                <w:szCs w:val="24"/>
              </w:rPr>
              <w:t xml:space="preserve">then meet with their parents/carers to </w:t>
            </w:r>
            <w:r w:rsidR="00E3525F" w:rsidRPr="00322793">
              <w:rPr>
                <w:sz w:val="24"/>
                <w:szCs w:val="24"/>
              </w:rPr>
              <w:t xml:space="preserve">discuss any changes that need to be made to provision to ensure </w:t>
            </w:r>
            <w:r w:rsidR="00F23A4F" w:rsidRPr="00322793">
              <w:rPr>
                <w:sz w:val="24"/>
                <w:szCs w:val="24"/>
              </w:rPr>
              <w:t xml:space="preserve">their child’s </w:t>
            </w:r>
            <w:r w:rsidR="00E3525F" w:rsidRPr="00322793">
              <w:rPr>
                <w:sz w:val="24"/>
                <w:szCs w:val="24"/>
              </w:rPr>
              <w:t>success in Key Stage 4.</w:t>
            </w:r>
          </w:p>
          <w:p w14:paraId="248B82E4" w14:textId="77777777" w:rsidR="00E3525F" w:rsidRPr="00322793" w:rsidRDefault="00E3525F" w:rsidP="00912AA7">
            <w:pPr>
              <w:spacing w:after="0" w:line="240" w:lineRule="auto"/>
              <w:rPr>
                <w:sz w:val="24"/>
                <w:szCs w:val="24"/>
              </w:rPr>
            </w:pPr>
          </w:p>
          <w:p w14:paraId="69C89F3C" w14:textId="6527022E" w:rsidR="00912AA7" w:rsidRPr="00322793" w:rsidRDefault="00912AA7" w:rsidP="00912AA7">
            <w:pPr>
              <w:spacing w:after="0" w:line="240" w:lineRule="auto"/>
              <w:rPr>
                <w:sz w:val="24"/>
                <w:szCs w:val="24"/>
              </w:rPr>
            </w:pPr>
            <w:r w:rsidRPr="00322793">
              <w:rPr>
                <w:sz w:val="24"/>
                <w:szCs w:val="24"/>
              </w:rPr>
              <w:t>If a child is moving on to a new school, we ensure that any information is passed on in a timely manner.</w:t>
            </w:r>
          </w:p>
          <w:p w14:paraId="56B6EE7A" w14:textId="77777777" w:rsidR="00912AA7" w:rsidRPr="00322793" w:rsidRDefault="00912AA7" w:rsidP="00912AA7">
            <w:pPr>
              <w:spacing w:after="0" w:line="240" w:lineRule="auto"/>
              <w:rPr>
                <w:sz w:val="24"/>
                <w:szCs w:val="24"/>
              </w:rPr>
            </w:pPr>
          </w:p>
          <w:p w14:paraId="00BD44A9" w14:textId="051CA75E" w:rsidR="00912AA7" w:rsidRPr="00322793" w:rsidRDefault="00912AA7" w:rsidP="00912AA7">
            <w:pPr>
              <w:spacing w:after="0" w:line="240" w:lineRule="auto"/>
              <w:rPr>
                <w:sz w:val="24"/>
                <w:szCs w:val="24"/>
              </w:rPr>
            </w:pPr>
            <w:r w:rsidRPr="00322793">
              <w:rPr>
                <w:sz w:val="24"/>
                <w:szCs w:val="24"/>
              </w:rPr>
              <w:t>We work with the child to help them achieve their ambitions, which can include goals in higher education, employment, independent living and participation in society. We provide all of our children with appropriate advice on paths into work or further education.</w:t>
            </w:r>
          </w:p>
          <w:p w14:paraId="75429ED2" w14:textId="77777777" w:rsidR="00F832A7" w:rsidRPr="00322793" w:rsidRDefault="00F832A7" w:rsidP="00912AA7">
            <w:pPr>
              <w:spacing w:after="0" w:line="240" w:lineRule="auto"/>
              <w:rPr>
                <w:sz w:val="24"/>
                <w:szCs w:val="24"/>
              </w:rPr>
            </w:pPr>
          </w:p>
          <w:p w14:paraId="2A20BE22" w14:textId="23F6500E" w:rsidR="00912AA7" w:rsidRPr="00322793" w:rsidRDefault="00912AA7" w:rsidP="00912AA7">
            <w:pPr>
              <w:spacing w:after="0" w:line="240" w:lineRule="auto"/>
              <w:rPr>
                <w:sz w:val="24"/>
                <w:szCs w:val="24"/>
              </w:rPr>
            </w:pPr>
            <w:r w:rsidRPr="00322793">
              <w:rPr>
                <w:sz w:val="24"/>
                <w:szCs w:val="24"/>
              </w:rPr>
              <w:t>We support children with SEND to prepare for adulthood by:</w:t>
            </w:r>
          </w:p>
          <w:p w14:paraId="658367ED" w14:textId="3082631A" w:rsidR="005F3120" w:rsidRPr="00322793" w:rsidRDefault="005F3120" w:rsidP="00A350C7">
            <w:pPr>
              <w:pStyle w:val="ListParagraph"/>
              <w:numPr>
                <w:ilvl w:val="1"/>
                <w:numId w:val="17"/>
              </w:numPr>
              <w:spacing w:after="0" w:line="240" w:lineRule="auto"/>
              <w:rPr>
                <w:sz w:val="24"/>
                <w:szCs w:val="24"/>
              </w:rPr>
            </w:pPr>
            <w:r w:rsidRPr="00322793">
              <w:rPr>
                <w:sz w:val="24"/>
                <w:szCs w:val="24"/>
              </w:rPr>
              <w:t xml:space="preserve">Holding careers events from Year </w:t>
            </w:r>
            <w:r w:rsidR="003E5F54" w:rsidRPr="00322793">
              <w:rPr>
                <w:sz w:val="24"/>
                <w:szCs w:val="24"/>
              </w:rPr>
              <w:t xml:space="preserve">7 </w:t>
            </w:r>
            <w:r w:rsidRPr="00322793">
              <w:rPr>
                <w:sz w:val="24"/>
                <w:szCs w:val="24"/>
              </w:rPr>
              <w:t>upwards e.g., the Careers Detective event</w:t>
            </w:r>
            <w:r w:rsidR="003E5F54" w:rsidRPr="00322793">
              <w:rPr>
                <w:sz w:val="24"/>
                <w:szCs w:val="24"/>
              </w:rPr>
              <w:t xml:space="preserve">s in Years 7 and 8, </w:t>
            </w:r>
            <w:r w:rsidR="00C3588F" w:rsidRPr="00322793">
              <w:rPr>
                <w:sz w:val="24"/>
                <w:szCs w:val="24"/>
              </w:rPr>
              <w:t xml:space="preserve">inviting </w:t>
            </w:r>
            <w:r w:rsidR="003E5F54" w:rsidRPr="00322793">
              <w:rPr>
                <w:sz w:val="24"/>
                <w:szCs w:val="24"/>
              </w:rPr>
              <w:t>visiting speakers t</w:t>
            </w:r>
            <w:r w:rsidR="00C3588F" w:rsidRPr="00322793">
              <w:rPr>
                <w:sz w:val="24"/>
                <w:szCs w:val="24"/>
              </w:rPr>
              <w:t>o</w:t>
            </w:r>
            <w:r w:rsidR="003E5F54" w:rsidRPr="00322793">
              <w:rPr>
                <w:sz w:val="24"/>
                <w:szCs w:val="24"/>
              </w:rPr>
              <w:t xml:space="preserve"> assemblies</w:t>
            </w:r>
            <w:r w:rsidR="00993238" w:rsidRPr="00322793">
              <w:rPr>
                <w:sz w:val="24"/>
                <w:szCs w:val="24"/>
              </w:rPr>
              <w:t>, including speakers from apprenticeship providers and universities</w:t>
            </w:r>
          </w:p>
          <w:p w14:paraId="27A6CC16" w14:textId="5D321603" w:rsidR="000C632E" w:rsidRPr="00322793" w:rsidRDefault="000C632E" w:rsidP="00A350C7">
            <w:pPr>
              <w:pStyle w:val="ListParagraph"/>
              <w:numPr>
                <w:ilvl w:val="1"/>
                <w:numId w:val="17"/>
              </w:numPr>
              <w:spacing w:after="0" w:line="240" w:lineRule="auto"/>
              <w:rPr>
                <w:sz w:val="24"/>
                <w:szCs w:val="24"/>
              </w:rPr>
            </w:pPr>
            <w:r w:rsidRPr="00322793">
              <w:rPr>
                <w:sz w:val="24"/>
                <w:szCs w:val="24"/>
              </w:rPr>
              <w:t>Supporting them to set up suitable work experience in Year 10</w:t>
            </w:r>
          </w:p>
          <w:p w14:paraId="6F1E97FC" w14:textId="016DEC5C" w:rsidR="000C632E" w:rsidRPr="00322793" w:rsidRDefault="000C632E" w:rsidP="00A350C7">
            <w:pPr>
              <w:pStyle w:val="ListParagraph"/>
              <w:numPr>
                <w:ilvl w:val="1"/>
                <w:numId w:val="17"/>
              </w:numPr>
              <w:spacing w:after="0" w:line="240" w:lineRule="auto"/>
              <w:rPr>
                <w:sz w:val="24"/>
                <w:szCs w:val="24"/>
              </w:rPr>
            </w:pPr>
            <w:r w:rsidRPr="00322793">
              <w:rPr>
                <w:sz w:val="24"/>
                <w:szCs w:val="24"/>
              </w:rPr>
              <w:t xml:space="preserve">Providing additional </w:t>
            </w:r>
            <w:r w:rsidR="00C3588F" w:rsidRPr="00322793">
              <w:rPr>
                <w:sz w:val="24"/>
                <w:szCs w:val="24"/>
              </w:rPr>
              <w:t>and/</w:t>
            </w:r>
            <w:r w:rsidRPr="00322793">
              <w:rPr>
                <w:sz w:val="24"/>
                <w:szCs w:val="24"/>
              </w:rPr>
              <w:t>or early careers advice</w:t>
            </w:r>
          </w:p>
          <w:p w14:paraId="3EE1286B" w14:textId="5CE97FD4" w:rsidR="00532DE8" w:rsidRPr="00322793" w:rsidRDefault="00532DE8" w:rsidP="00A350C7">
            <w:pPr>
              <w:pStyle w:val="ListParagraph"/>
              <w:numPr>
                <w:ilvl w:val="1"/>
                <w:numId w:val="17"/>
              </w:numPr>
              <w:spacing w:after="0" w:line="240" w:lineRule="auto"/>
              <w:rPr>
                <w:sz w:val="24"/>
                <w:szCs w:val="24"/>
              </w:rPr>
            </w:pPr>
            <w:r w:rsidRPr="00322793">
              <w:rPr>
                <w:sz w:val="24"/>
                <w:szCs w:val="24"/>
              </w:rPr>
              <w:t>Providing opportunities to visit colleges such as the ‘Three Colleges Open Day’</w:t>
            </w:r>
            <w:r w:rsidR="00CA60DB" w:rsidRPr="00322793">
              <w:rPr>
                <w:sz w:val="24"/>
                <w:szCs w:val="24"/>
              </w:rPr>
              <w:t xml:space="preserve"> and signposting parents to open events at </w:t>
            </w:r>
            <w:r w:rsidR="00735B43" w:rsidRPr="00322793">
              <w:rPr>
                <w:sz w:val="24"/>
                <w:szCs w:val="24"/>
              </w:rPr>
              <w:t>other appropriate settings</w:t>
            </w:r>
            <w:r w:rsidR="00622BC4" w:rsidRPr="00322793">
              <w:rPr>
                <w:sz w:val="24"/>
                <w:szCs w:val="24"/>
              </w:rPr>
              <w:t xml:space="preserve"> such as Hoople</w:t>
            </w:r>
            <w:r w:rsidR="00707F2B" w:rsidRPr="00322793">
              <w:rPr>
                <w:sz w:val="24"/>
                <w:szCs w:val="24"/>
              </w:rPr>
              <w:t xml:space="preserve"> and</w:t>
            </w:r>
            <w:r w:rsidR="00622BC4" w:rsidRPr="00322793">
              <w:rPr>
                <w:sz w:val="24"/>
                <w:szCs w:val="24"/>
              </w:rPr>
              <w:t xml:space="preserve"> </w:t>
            </w:r>
            <w:r w:rsidR="00707F2B" w:rsidRPr="00322793">
              <w:rPr>
                <w:sz w:val="24"/>
                <w:szCs w:val="24"/>
              </w:rPr>
              <w:t>HOW (Heart of Worcester College).</w:t>
            </w:r>
          </w:p>
          <w:p w14:paraId="0BB987B6" w14:textId="711147A8" w:rsidR="00532DE8" w:rsidRPr="00322793" w:rsidRDefault="00532DE8" w:rsidP="00A350C7">
            <w:pPr>
              <w:pStyle w:val="ListParagraph"/>
              <w:numPr>
                <w:ilvl w:val="1"/>
                <w:numId w:val="17"/>
              </w:numPr>
              <w:spacing w:after="0" w:line="240" w:lineRule="auto"/>
              <w:rPr>
                <w:sz w:val="24"/>
                <w:szCs w:val="24"/>
              </w:rPr>
            </w:pPr>
            <w:r w:rsidRPr="00322793">
              <w:rPr>
                <w:sz w:val="24"/>
                <w:szCs w:val="24"/>
              </w:rPr>
              <w:t>Taking part in ‘Life Beyond School’ events</w:t>
            </w:r>
            <w:r w:rsidR="00F832A7" w:rsidRPr="00322793">
              <w:rPr>
                <w:sz w:val="24"/>
                <w:szCs w:val="24"/>
              </w:rPr>
              <w:t xml:space="preserve"> </w:t>
            </w:r>
            <w:r w:rsidR="00B4031B" w:rsidRPr="00322793">
              <w:rPr>
                <w:sz w:val="24"/>
                <w:szCs w:val="24"/>
              </w:rPr>
              <w:t>specifically designed for students with SEN</w:t>
            </w:r>
            <w:r w:rsidR="00C3588F" w:rsidRPr="00322793">
              <w:rPr>
                <w:sz w:val="24"/>
                <w:szCs w:val="24"/>
              </w:rPr>
              <w:t>D</w:t>
            </w:r>
            <w:r w:rsidR="00B4031B" w:rsidRPr="00322793">
              <w:rPr>
                <w:sz w:val="24"/>
                <w:szCs w:val="24"/>
              </w:rPr>
              <w:t xml:space="preserve"> </w:t>
            </w:r>
            <w:r w:rsidR="00F832A7" w:rsidRPr="00322793">
              <w:rPr>
                <w:sz w:val="24"/>
                <w:szCs w:val="24"/>
              </w:rPr>
              <w:t>organised by local authorities</w:t>
            </w:r>
          </w:p>
          <w:p w14:paraId="48C7D77E" w14:textId="7E9E5C0F" w:rsidR="00B57427" w:rsidRPr="00322793" w:rsidRDefault="00B57427" w:rsidP="00A350C7">
            <w:pPr>
              <w:pStyle w:val="ListParagraph"/>
              <w:numPr>
                <w:ilvl w:val="1"/>
                <w:numId w:val="17"/>
              </w:numPr>
              <w:spacing w:after="0" w:line="240" w:lineRule="auto"/>
              <w:rPr>
                <w:sz w:val="24"/>
                <w:szCs w:val="24"/>
              </w:rPr>
            </w:pPr>
            <w:r w:rsidRPr="00322793">
              <w:rPr>
                <w:sz w:val="24"/>
                <w:szCs w:val="24"/>
              </w:rPr>
              <w:t xml:space="preserve">Through our Personal Development curriculum, </w:t>
            </w:r>
            <w:r w:rsidR="00C3588F" w:rsidRPr="00322793">
              <w:rPr>
                <w:sz w:val="24"/>
                <w:szCs w:val="24"/>
              </w:rPr>
              <w:t xml:space="preserve">we </w:t>
            </w:r>
            <w:r w:rsidRPr="00322793">
              <w:rPr>
                <w:sz w:val="24"/>
                <w:szCs w:val="24"/>
              </w:rPr>
              <w:t>educat</w:t>
            </w:r>
            <w:r w:rsidR="00C3588F" w:rsidRPr="00322793">
              <w:rPr>
                <w:sz w:val="24"/>
                <w:szCs w:val="24"/>
              </w:rPr>
              <w:t>e our children a</w:t>
            </w:r>
            <w:r w:rsidRPr="00322793">
              <w:rPr>
                <w:sz w:val="24"/>
                <w:szCs w:val="24"/>
              </w:rPr>
              <w:t>bout the full range of opportunities that are available once they leave school</w:t>
            </w:r>
          </w:p>
          <w:p w14:paraId="368F9392" w14:textId="7443DFC8" w:rsidR="00F832A7" w:rsidRPr="00322793" w:rsidRDefault="00B27190" w:rsidP="00A350C7">
            <w:pPr>
              <w:pStyle w:val="ListParagraph"/>
              <w:numPr>
                <w:ilvl w:val="1"/>
                <w:numId w:val="17"/>
              </w:numPr>
              <w:spacing w:after="0" w:line="240" w:lineRule="auto"/>
              <w:rPr>
                <w:sz w:val="24"/>
                <w:szCs w:val="24"/>
              </w:rPr>
            </w:pPr>
            <w:r w:rsidRPr="00322793">
              <w:rPr>
                <w:sz w:val="24"/>
                <w:szCs w:val="24"/>
              </w:rPr>
              <w:t>Providing them with a mock interview with someone from a local business or educational setting. This is followed up with feedback about how they came across in the interview.</w:t>
            </w:r>
          </w:p>
          <w:p w14:paraId="593C0BC4" w14:textId="77777777" w:rsidR="00322793" w:rsidRDefault="007D32C0" w:rsidP="00322793">
            <w:pPr>
              <w:pStyle w:val="ListParagraph"/>
              <w:numPr>
                <w:ilvl w:val="1"/>
                <w:numId w:val="17"/>
              </w:numPr>
              <w:spacing w:after="0" w:line="240" w:lineRule="auto"/>
              <w:rPr>
                <w:sz w:val="24"/>
                <w:szCs w:val="24"/>
              </w:rPr>
            </w:pPr>
            <w:r w:rsidRPr="00322793">
              <w:rPr>
                <w:sz w:val="24"/>
                <w:szCs w:val="24"/>
              </w:rPr>
              <w:t>Arranging for college interviews to take place in school</w:t>
            </w:r>
            <w:r w:rsidR="005C3BD5" w:rsidRPr="00322793">
              <w:rPr>
                <w:sz w:val="24"/>
                <w:szCs w:val="24"/>
              </w:rPr>
              <w:t xml:space="preserve"> which is a familiar setting.</w:t>
            </w:r>
          </w:p>
          <w:p w14:paraId="1CF28372" w14:textId="32F76DCC" w:rsidR="00912AA7" w:rsidRPr="00322793" w:rsidRDefault="005C3BD5" w:rsidP="00322793">
            <w:pPr>
              <w:pStyle w:val="ListParagraph"/>
              <w:numPr>
                <w:ilvl w:val="1"/>
                <w:numId w:val="17"/>
              </w:numPr>
              <w:spacing w:after="0" w:line="240" w:lineRule="auto"/>
              <w:rPr>
                <w:sz w:val="24"/>
                <w:szCs w:val="24"/>
              </w:rPr>
            </w:pPr>
            <w:r w:rsidRPr="00322793">
              <w:rPr>
                <w:sz w:val="24"/>
                <w:szCs w:val="24"/>
              </w:rPr>
              <w:t xml:space="preserve">Inviting SEND/Inclusion Managers </w:t>
            </w:r>
            <w:r w:rsidR="008E311C" w:rsidRPr="00322793">
              <w:rPr>
                <w:sz w:val="24"/>
                <w:szCs w:val="24"/>
              </w:rPr>
              <w:t xml:space="preserve">from further education </w:t>
            </w:r>
            <w:r w:rsidR="00D16DEA" w:rsidRPr="00322793">
              <w:rPr>
                <w:sz w:val="24"/>
                <w:szCs w:val="24"/>
              </w:rPr>
              <w:t xml:space="preserve">settings/post 16 institutions </w:t>
            </w:r>
            <w:r w:rsidRPr="00322793">
              <w:rPr>
                <w:sz w:val="24"/>
                <w:szCs w:val="24"/>
              </w:rPr>
              <w:t>to review meetings in Year 10 and 11</w:t>
            </w:r>
            <w:r w:rsidR="008E311C" w:rsidRPr="00322793">
              <w:rPr>
                <w:sz w:val="24"/>
                <w:szCs w:val="24"/>
              </w:rPr>
              <w:t>.</w:t>
            </w:r>
          </w:p>
        </w:tc>
      </w:tr>
    </w:tbl>
    <w:p w14:paraId="6CBBD4B1" w14:textId="77777777" w:rsidR="00912AA7" w:rsidRDefault="00912AA7" w:rsidP="00B57C50">
      <w:pPr>
        <w:jc w:val="both"/>
        <w:rPr>
          <w:highlight w:val="yellow"/>
        </w:rPr>
      </w:pPr>
    </w:p>
    <w:tbl>
      <w:tblPr>
        <w:tblStyle w:val="TableGrid"/>
        <w:tblW w:w="0" w:type="auto"/>
        <w:tblLook w:val="04A0" w:firstRow="1" w:lastRow="0" w:firstColumn="1" w:lastColumn="0" w:noHBand="0" w:noVBand="1"/>
      </w:tblPr>
      <w:tblGrid>
        <w:gridCol w:w="9622"/>
      </w:tblGrid>
      <w:tr w:rsidR="00912AA7" w14:paraId="67BAB096" w14:textId="77777777">
        <w:tc>
          <w:tcPr>
            <w:tcW w:w="9622" w:type="dxa"/>
            <w:shd w:val="clear" w:color="auto" w:fill="00B0F0"/>
          </w:tcPr>
          <w:p w14:paraId="3F59811B" w14:textId="04F8365F" w:rsidR="00912AA7" w:rsidRPr="00912AA7" w:rsidRDefault="00200EF4" w:rsidP="00912AA7">
            <w:pPr>
              <w:spacing w:after="0" w:line="240" w:lineRule="auto"/>
              <w:rPr>
                <w:color w:val="FFFFFF" w:themeColor="background1"/>
                <w:sz w:val="26"/>
                <w:szCs w:val="26"/>
              </w:rPr>
            </w:pPr>
            <w:r>
              <w:rPr>
                <w:noProof/>
                <w:color w:val="FFFFFF" w:themeColor="background1"/>
                <w:sz w:val="26"/>
                <w:szCs w:val="26"/>
              </w:rPr>
              <w:drawing>
                <wp:anchor distT="0" distB="0" distL="114300" distR="114300" simplePos="0" relativeHeight="251663360" behindDoc="0" locked="0" layoutInCell="1" allowOverlap="1" wp14:anchorId="414A8CCA" wp14:editId="3C2E1719">
                  <wp:simplePos x="0" y="0"/>
                  <wp:positionH relativeFrom="column">
                    <wp:posOffset>1404</wp:posOffset>
                  </wp:positionH>
                  <wp:positionV relativeFrom="paragraph">
                    <wp:posOffset>781</wp:posOffset>
                  </wp:positionV>
                  <wp:extent cx="513448" cy="513448"/>
                  <wp:effectExtent l="0" t="0" r="1270" b="1270"/>
                  <wp:wrapSquare wrapText="bothSides"/>
                  <wp:docPr id="616074867"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74867" name="Graphic 616074867" descr="Classroom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513448" cy="513448"/>
                          </a:xfrm>
                          <a:prstGeom prst="rect">
                            <a:avLst/>
                          </a:prstGeom>
                        </pic:spPr>
                      </pic:pic>
                    </a:graphicData>
                  </a:graphic>
                  <wp14:sizeRelH relativeFrom="page">
                    <wp14:pctWidth>0</wp14:pctWidth>
                  </wp14:sizeRelH>
                  <wp14:sizeRelV relativeFrom="page">
                    <wp14:pctHeight>0</wp14:pctHeight>
                  </wp14:sizeRelV>
                </wp:anchor>
              </w:drawing>
            </w:r>
            <w:r w:rsidR="00912AA7" w:rsidRPr="00912AA7">
              <w:rPr>
                <w:color w:val="FFFFFF" w:themeColor="background1"/>
                <w:sz w:val="26"/>
                <w:szCs w:val="26"/>
              </w:rPr>
              <w:t>How the curriculum and learning environment is adapted to meet the needs of all children</w:t>
            </w:r>
            <w:r w:rsidR="00912AA7">
              <w:rPr>
                <w:color w:val="FFFFFF" w:themeColor="background1"/>
                <w:sz w:val="26"/>
                <w:szCs w:val="26"/>
              </w:rPr>
              <w:t xml:space="preserve"> and h</w:t>
            </w:r>
            <w:r w:rsidR="00912AA7" w:rsidRPr="00912AA7">
              <w:rPr>
                <w:color w:val="FFFFFF" w:themeColor="background1"/>
                <w:sz w:val="26"/>
                <w:szCs w:val="26"/>
              </w:rPr>
              <w:t>ow we make sure teaching is effective for all children</w:t>
            </w:r>
          </w:p>
        </w:tc>
      </w:tr>
      <w:tr w:rsidR="00912AA7" w14:paraId="09265809" w14:textId="77777777">
        <w:tc>
          <w:tcPr>
            <w:tcW w:w="9622" w:type="dxa"/>
          </w:tcPr>
          <w:p w14:paraId="75585247" w14:textId="77777777" w:rsidR="00912AA7" w:rsidRPr="00912AA7" w:rsidRDefault="00912AA7" w:rsidP="00912AA7">
            <w:pPr>
              <w:spacing w:after="0" w:line="240" w:lineRule="auto"/>
              <w:jc w:val="both"/>
              <w:rPr>
                <w:sz w:val="24"/>
                <w:szCs w:val="24"/>
              </w:rPr>
            </w:pPr>
            <w:r w:rsidRPr="00912AA7">
              <w:rPr>
                <w:sz w:val="24"/>
                <w:szCs w:val="24"/>
              </w:rPr>
              <w:t xml:space="preserve">We believe that an inclusive education begins with ambitious, accessible curricula and expert teaching. Leaders carefully design the curriculum to be flexible but rigorous, ensuring that all children can access challenging content. </w:t>
            </w:r>
          </w:p>
          <w:p w14:paraId="58596407" w14:textId="77777777" w:rsidR="00912AA7" w:rsidRPr="00912AA7" w:rsidRDefault="00912AA7" w:rsidP="00912AA7">
            <w:pPr>
              <w:spacing w:after="0" w:line="240" w:lineRule="auto"/>
              <w:jc w:val="both"/>
              <w:rPr>
                <w:sz w:val="24"/>
                <w:szCs w:val="24"/>
              </w:rPr>
            </w:pPr>
          </w:p>
          <w:p w14:paraId="785F52A8" w14:textId="6B0B4DF5" w:rsidR="00912AA7" w:rsidRPr="00912AA7" w:rsidRDefault="00912AA7" w:rsidP="00912AA7">
            <w:pPr>
              <w:spacing w:after="0" w:line="240" w:lineRule="auto"/>
              <w:jc w:val="both"/>
              <w:rPr>
                <w:sz w:val="24"/>
                <w:szCs w:val="24"/>
              </w:rPr>
            </w:pPr>
            <w:r w:rsidRPr="00912AA7">
              <w:rPr>
                <w:sz w:val="24"/>
                <w:szCs w:val="24"/>
              </w:rPr>
              <w:t xml:space="preserve">Information on our curriculum can be found here: </w:t>
            </w:r>
            <w:hyperlink r:id="rId30" w:history="1">
              <w:r w:rsidR="00360ECB" w:rsidRPr="00360ECB">
                <w:rPr>
                  <w:rStyle w:val="Hyperlink"/>
                  <w:sz w:val="24"/>
                  <w:szCs w:val="24"/>
                </w:rPr>
                <w:t>Tenbury High - Curriculum Overview</w:t>
              </w:r>
            </w:hyperlink>
          </w:p>
          <w:p w14:paraId="7BF2E95E" w14:textId="77777777" w:rsidR="00912AA7" w:rsidRPr="00912AA7" w:rsidRDefault="00912AA7" w:rsidP="00912AA7">
            <w:pPr>
              <w:spacing w:after="0" w:line="240" w:lineRule="auto"/>
              <w:jc w:val="both"/>
              <w:rPr>
                <w:sz w:val="24"/>
                <w:szCs w:val="24"/>
              </w:rPr>
            </w:pPr>
          </w:p>
          <w:p w14:paraId="79073106" w14:textId="578A2407" w:rsidR="00912AA7" w:rsidRPr="00912AA7" w:rsidRDefault="00912AA7" w:rsidP="00912AA7">
            <w:pPr>
              <w:spacing w:after="0" w:line="240" w:lineRule="auto"/>
              <w:jc w:val="both"/>
              <w:rPr>
                <w:sz w:val="24"/>
                <w:szCs w:val="24"/>
              </w:rPr>
            </w:pPr>
            <w:r w:rsidRPr="00912AA7">
              <w:rPr>
                <w:sz w:val="24"/>
                <w:szCs w:val="24"/>
              </w:rPr>
              <w:lastRenderedPageBreak/>
              <w:t>We aim to ensure every child has access to high quality teaching as we know this has the greatest impact on outcomes, especially for children with additional needs. CPD supports staff to design lessons with children with the highest needs in mind. We use a range of adaptive strategies that remove barriers to learning.</w:t>
            </w:r>
            <w:r w:rsidR="001626EF">
              <w:rPr>
                <w:sz w:val="24"/>
                <w:szCs w:val="24"/>
              </w:rPr>
              <w:t xml:space="preserve"> </w:t>
            </w:r>
            <w:r w:rsidRPr="00912AA7">
              <w:rPr>
                <w:sz w:val="24"/>
                <w:szCs w:val="24"/>
              </w:rPr>
              <w:t xml:space="preserve">In addition, children receive quality support and interventions that align with best practice and utilise a graduated approach. </w:t>
            </w:r>
          </w:p>
          <w:p w14:paraId="20F6CE5C" w14:textId="77777777" w:rsidR="00912AA7" w:rsidRDefault="00912AA7" w:rsidP="00912AA7">
            <w:pPr>
              <w:spacing w:after="0" w:line="240" w:lineRule="auto"/>
              <w:jc w:val="both"/>
              <w:rPr>
                <w:sz w:val="24"/>
                <w:szCs w:val="24"/>
              </w:rPr>
            </w:pPr>
          </w:p>
          <w:p w14:paraId="23F0ADEA" w14:textId="1F65D706" w:rsidR="00912AA7" w:rsidRPr="00322793" w:rsidRDefault="00912AA7" w:rsidP="00912AA7">
            <w:pPr>
              <w:spacing w:after="0" w:line="240" w:lineRule="auto"/>
              <w:jc w:val="both"/>
              <w:rPr>
                <w:sz w:val="24"/>
                <w:szCs w:val="24"/>
              </w:rPr>
            </w:pPr>
            <w:r w:rsidRPr="00322793">
              <w:rPr>
                <w:sz w:val="24"/>
                <w:szCs w:val="24"/>
              </w:rPr>
              <w:t>Support might include:</w:t>
            </w:r>
          </w:p>
          <w:p w14:paraId="634CB1DD" w14:textId="3E841112" w:rsidR="00912AA7" w:rsidRPr="00322793" w:rsidRDefault="00912AA7" w:rsidP="00A350C7">
            <w:pPr>
              <w:pStyle w:val="ListParagraph"/>
              <w:numPr>
                <w:ilvl w:val="0"/>
                <w:numId w:val="18"/>
              </w:numPr>
              <w:spacing w:after="0" w:line="240" w:lineRule="auto"/>
              <w:jc w:val="both"/>
              <w:rPr>
                <w:sz w:val="24"/>
                <w:szCs w:val="24"/>
              </w:rPr>
            </w:pPr>
            <w:r w:rsidRPr="00322793">
              <w:rPr>
                <w:sz w:val="24"/>
                <w:szCs w:val="24"/>
              </w:rPr>
              <w:t>Pre-teaching</w:t>
            </w:r>
            <w:r w:rsidR="0085362A" w:rsidRPr="00322793">
              <w:rPr>
                <w:sz w:val="24"/>
                <w:szCs w:val="24"/>
              </w:rPr>
              <w:t xml:space="preserve"> vocabulary or concepts</w:t>
            </w:r>
          </w:p>
          <w:p w14:paraId="10504C8C" w14:textId="4A6F049C" w:rsidR="00912AA7" w:rsidRPr="00322793" w:rsidRDefault="00912AA7" w:rsidP="00A350C7">
            <w:pPr>
              <w:pStyle w:val="ListParagraph"/>
              <w:numPr>
                <w:ilvl w:val="0"/>
                <w:numId w:val="18"/>
              </w:numPr>
              <w:spacing w:after="0" w:line="240" w:lineRule="auto"/>
              <w:jc w:val="both"/>
              <w:rPr>
                <w:sz w:val="24"/>
                <w:szCs w:val="24"/>
              </w:rPr>
            </w:pPr>
            <w:r w:rsidRPr="00322793">
              <w:rPr>
                <w:sz w:val="24"/>
                <w:szCs w:val="24"/>
              </w:rPr>
              <w:t>Small group interventions, such as</w:t>
            </w:r>
            <w:r w:rsidR="0015164F" w:rsidRPr="00322793">
              <w:rPr>
                <w:sz w:val="24"/>
                <w:szCs w:val="24"/>
              </w:rPr>
              <w:t xml:space="preserve"> Lexonik, Fresh Start</w:t>
            </w:r>
          </w:p>
          <w:p w14:paraId="7395417E" w14:textId="77777777" w:rsidR="00912AA7" w:rsidRPr="00322793" w:rsidRDefault="00912AA7" w:rsidP="00A350C7">
            <w:pPr>
              <w:pStyle w:val="ListParagraph"/>
              <w:numPr>
                <w:ilvl w:val="0"/>
                <w:numId w:val="18"/>
              </w:numPr>
              <w:spacing w:after="0" w:line="240" w:lineRule="auto"/>
              <w:jc w:val="both"/>
              <w:rPr>
                <w:sz w:val="24"/>
                <w:szCs w:val="24"/>
              </w:rPr>
            </w:pPr>
            <w:r w:rsidRPr="00322793">
              <w:rPr>
                <w:sz w:val="24"/>
                <w:szCs w:val="24"/>
              </w:rPr>
              <w:t>Multi-sensory resources</w:t>
            </w:r>
          </w:p>
          <w:p w14:paraId="3FFE662D" w14:textId="77777777" w:rsidR="00912AA7" w:rsidRPr="00322793" w:rsidRDefault="00912AA7" w:rsidP="00A350C7">
            <w:pPr>
              <w:pStyle w:val="ListParagraph"/>
              <w:numPr>
                <w:ilvl w:val="0"/>
                <w:numId w:val="18"/>
              </w:numPr>
              <w:spacing w:after="0" w:line="240" w:lineRule="auto"/>
              <w:jc w:val="both"/>
              <w:rPr>
                <w:sz w:val="24"/>
                <w:szCs w:val="24"/>
              </w:rPr>
            </w:pPr>
            <w:r w:rsidRPr="00322793">
              <w:rPr>
                <w:sz w:val="24"/>
                <w:szCs w:val="24"/>
              </w:rPr>
              <w:t>Adult support</w:t>
            </w:r>
          </w:p>
          <w:p w14:paraId="1DA2994D" w14:textId="77777777" w:rsidR="00912AA7" w:rsidRPr="00322793" w:rsidRDefault="00912AA7" w:rsidP="00A350C7">
            <w:pPr>
              <w:pStyle w:val="ListParagraph"/>
              <w:numPr>
                <w:ilvl w:val="0"/>
                <w:numId w:val="18"/>
              </w:numPr>
              <w:spacing w:after="0" w:line="240" w:lineRule="auto"/>
              <w:jc w:val="both"/>
              <w:rPr>
                <w:sz w:val="24"/>
                <w:szCs w:val="24"/>
              </w:rPr>
            </w:pPr>
            <w:r w:rsidRPr="00322793">
              <w:rPr>
                <w:sz w:val="24"/>
                <w:szCs w:val="24"/>
              </w:rPr>
              <w:t>Classroom strategies such as learning scaffolds, additional time for processing, additional checking for understanding</w:t>
            </w:r>
          </w:p>
          <w:p w14:paraId="01DFE75C" w14:textId="0419017F" w:rsidR="00912AA7" w:rsidRPr="00322793" w:rsidRDefault="00912AA7" w:rsidP="00A350C7">
            <w:pPr>
              <w:pStyle w:val="ListParagraph"/>
              <w:numPr>
                <w:ilvl w:val="0"/>
                <w:numId w:val="18"/>
              </w:numPr>
              <w:spacing w:after="0" w:line="240" w:lineRule="auto"/>
              <w:jc w:val="both"/>
              <w:rPr>
                <w:sz w:val="24"/>
                <w:szCs w:val="24"/>
              </w:rPr>
            </w:pPr>
            <w:r w:rsidRPr="00322793">
              <w:rPr>
                <w:sz w:val="24"/>
                <w:szCs w:val="24"/>
              </w:rPr>
              <w:t xml:space="preserve">Access to digital devices such as laptops and </w:t>
            </w:r>
            <w:r w:rsidR="0015164F" w:rsidRPr="00322793">
              <w:rPr>
                <w:sz w:val="24"/>
                <w:szCs w:val="24"/>
              </w:rPr>
              <w:t>reading pens</w:t>
            </w:r>
          </w:p>
          <w:p w14:paraId="05BB535F" w14:textId="77777777" w:rsidR="00912AA7" w:rsidRPr="00322793" w:rsidRDefault="00912AA7" w:rsidP="00A350C7">
            <w:pPr>
              <w:pStyle w:val="ListParagraph"/>
              <w:numPr>
                <w:ilvl w:val="0"/>
                <w:numId w:val="18"/>
              </w:numPr>
              <w:spacing w:after="0" w:line="240" w:lineRule="auto"/>
              <w:jc w:val="both"/>
              <w:rPr>
                <w:sz w:val="24"/>
                <w:szCs w:val="24"/>
              </w:rPr>
            </w:pPr>
            <w:r w:rsidRPr="00322793">
              <w:rPr>
                <w:sz w:val="24"/>
                <w:szCs w:val="24"/>
              </w:rPr>
              <w:t>Specialist equipment, such as writing slopes, pencil grips</w:t>
            </w:r>
          </w:p>
          <w:p w14:paraId="7E7A17A9" w14:textId="43DB4173" w:rsidR="00912AA7" w:rsidRPr="00322793" w:rsidRDefault="00912AA7" w:rsidP="00A350C7">
            <w:pPr>
              <w:pStyle w:val="ListParagraph"/>
              <w:numPr>
                <w:ilvl w:val="0"/>
                <w:numId w:val="18"/>
              </w:numPr>
              <w:spacing w:after="0" w:line="240" w:lineRule="auto"/>
              <w:jc w:val="both"/>
              <w:rPr>
                <w:sz w:val="24"/>
                <w:szCs w:val="24"/>
              </w:rPr>
            </w:pPr>
            <w:r w:rsidRPr="00322793">
              <w:rPr>
                <w:sz w:val="24"/>
                <w:szCs w:val="24"/>
              </w:rPr>
              <w:t>Programmes set by external specialists</w:t>
            </w:r>
            <w:r w:rsidR="0015164F" w:rsidRPr="00322793">
              <w:rPr>
                <w:sz w:val="24"/>
                <w:szCs w:val="24"/>
              </w:rPr>
              <w:t xml:space="preserve"> from the Learning Support Team</w:t>
            </w:r>
          </w:p>
          <w:p w14:paraId="662A8B13" w14:textId="77777777" w:rsidR="00912AA7" w:rsidRDefault="00912AA7" w:rsidP="0015164F">
            <w:pPr>
              <w:spacing w:after="0" w:line="240" w:lineRule="auto"/>
              <w:jc w:val="both"/>
            </w:pPr>
          </w:p>
        </w:tc>
      </w:tr>
    </w:tbl>
    <w:p w14:paraId="56E58CDB" w14:textId="77777777" w:rsidR="00912AA7" w:rsidRDefault="00912AA7" w:rsidP="00B57C50">
      <w:pPr>
        <w:jc w:val="both"/>
        <w:rPr>
          <w:highlight w:val="yellow"/>
        </w:rPr>
      </w:pPr>
    </w:p>
    <w:tbl>
      <w:tblPr>
        <w:tblStyle w:val="TableGrid"/>
        <w:tblW w:w="0" w:type="auto"/>
        <w:tblLook w:val="04A0" w:firstRow="1" w:lastRow="0" w:firstColumn="1" w:lastColumn="0" w:noHBand="0" w:noVBand="1"/>
      </w:tblPr>
      <w:tblGrid>
        <w:gridCol w:w="9622"/>
      </w:tblGrid>
      <w:tr w:rsidR="00B07DF2" w14:paraId="14DDCDC1" w14:textId="77777777">
        <w:tc>
          <w:tcPr>
            <w:tcW w:w="9622" w:type="dxa"/>
            <w:shd w:val="clear" w:color="auto" w:fill="00B0F0"/>
          </w:tcPr>
          <w:p w14:paraId="0297CE9B" w14:textId="588AA40A" w:rsidR="00B07DF2" w:rsidRDefault="00200EF4">
            <w:pPr>
              <w:pStyle w:val="Heading2"/>
            </w:pPr>
            <w:r>
              <w:rPr>
                <w:noProof/>
                <w:color w:val="FFFFFF" w:themeColor="background1"/>
              </w:rPr>
              <w:drawing>
                <wp:anchor distT="0" distB="0" distL="114300" distR="114300" simplePos="0" relativeHeight="251664384" behindDoc="0" locked="0" layoutInCell="1" allowOverlap="1" wp14:anchorId="59C409A5" wp14:editId="52259746">
                  <wp:simplePos x="0" y="0"/>
                  <wp:positionH relativeFrom="column">
                    <wp:posOffset>1270</wp:posOffset>
                  </wp:positionH>
                  <wp:positionV relativeFrom="paragraph">
                    <wp:posOffset>0</wp:posOffset>
                  </wp:positionV>
                  <wp:extent cx="409575" cy="409575"/>
                  <wp:effectExtent l="0" t="0" r="0" b="9525"/>
                  <wp:wrapSquare wrapText="bothSides"/>
                  <wp:docPr id="376383229" name="Graphic 10"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83229" name="Graphic 376383229" descr="Checklist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sidR="00B07DF2">
              <w:rPr>
                <w:color w:val="FFFFFF" w:themeColor="background1"/>
              </w:rPr>
              <w:t>Arrangements for assessing and reviewing progress towards outcomes</w:t>
            </w:r>
          </w:p>
        </w:tc>
      </w:tr>
      <w:tr w:rsidR="00B07DF2" w14:paraId="66D356F1" w14:textId="77777777">
        <w:tc>
          <w:tcPr>
            <w:tcW w:w="9622" w:type="dxa"/>
          </w:tcPr>
          <w:p w14:paraId="40815778" w14:textId="77777777" w:rsidR="00B07DF2" w:rsidRPr="00B07DF2" w:rsidRDefault="00B07DF2" w:rsidP="00B07DF2">
            <w:pPr>
              <w:spacing w:after="0" w:line="240" w:lineRule="auto"/>
              <w:rPr>
                <w:noProof/>
                <w:sz w:val="24"/>
                <w:szCs w:val="24"/>
              </w:rPr>
            </w:pPr>
            <w:r w:rsidRPr="00B07DF2">
              <w:rPr>
                <w:noProof/>
                <w:sz w:val="24"/>
                <w:szCs w:val="24"/>
              </w:rPr>
              <w:t>We follow the “graduated approach” to meeting children’s needs. This is a four part cycle of Assess, Plan, Do, Review.</w:t>
            </w:r>
          </w:p>
          <w:p w14:paraId="0CD9DC0F" w14:textId="77777777" w:rsidR="00B07DF2" w:rsidRDefault="00B07DF2" w:rsidP="00B07DF2">
            <w:pPr>
              <w:spacing w:after="0" w:line="240" w:lineRule="auto"/>
              <w:rPr>
                <w:noProof/>
                <w:sz w:val="24"/>
                <w:szCs w:val="24"/>
              </w:rPr>
            </w:pPr>
          </w:p>
          <w:p w14:paraId="20DABB10" w14:textId="5FD06FBE" w:rsidR="00935581" w:rsidRDefault="00935581" w:rsidP="00B07DF2">
            <w:pPr>
              <w:spacing w:after="0" w:line="240" w:lineRule="auto"/>
              <w:rPr>
                <w:noProof/>
                <w:sz w:val="24"/>
                <w:szCs w:val="24"/>
              </w:rPr>
            </w:pPr>
            <w:r w:rsidRPr="00935581">
              <w:rPr>
                <w:noProof/>
                <w:sz w:val="24"/>
                <w:szCs w:val="24"/>
              </w:rPr>
              <w:drawing>
                <wp:anchor distT="0" distB="0" distL="114300" distR="114300" simplePos="0" relativeHeight="251673600" behindDoc="0" locked="0" layoutInCell="1" allowOverlap="1" wp14:anchorId="5A5BA5C9" wp14:editId="5D8E255C">
                  <wp:simplePos x="0" y="0"/>
                  <wp:positionH relativeFrom="column">
                    <wp:posOffset>-65271</wp:posOffset>
                  </wp:positionH>
                  <wp:positionV relativeFrom="paragraph">
                    <wp:posOffset>988</wp:posOffset>
                  </wp:positionV>
                  <wp:extent cx="6116320" cy="3091815"/>
                  <wp:effectExtent l="0" t="0" r="0" b="0"/>
                  <wp:wrapSquare wrapText="bothSides"/>
                  <wp:docPr id="3" name="Picture 2">
                    <a:extLst xmlns:a="http://schemas.openxmlformats.org/drawingml/2006/main">
                      <a:ext uri="{FF2B5EF4-FFF2-40B4-BE49-F238E27FC236}">
                        <a16:creationId xmlns:a16="http://schemas.microsoft.com/office/drawing/2014/main" id="{D48E558A-5F1D-A04A-034F-F655A49292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48E558A-5F1D-A04A-034F-F655A49292CD}"/>
                              </a:ext>
                            </a:extLst>
                          </pic:cNvPr>
                          <pic:cNvPicPr>
                            <a:picLocks noChangeAspect="1"/>
                          </pic:cNvPicPr>
                        </pic:nvPicPr>
                        <pic:blipFill>
                          <a:blip r:embed="rId33"/>
                          <a:srcRect l="8666" t="15489" r="14638" b="22475"/>
                          <a:stretch/>
                        </pic:blipFill>
                        <pic:spPr>
                          <a:xfrm>
                            <a:off x="0" y="0"/>
                            <a:ext cx="6116320" cy="3091815"/>
                          </a:xfrm>
                          <a:prstGeom prst="rect">
                            <a:avLst/>
                          </a:prstGeom>
                        </pic:spPr>
                      </pic:pic>
                    </a:graphicData>
                  </a:graphic>
                  <wp14:sizeRelH relativeFrom="page">
                    <wp14:pctWidth>0</wp14:pctWidth>
                  </wp14:sizeRelH>
                  <wp14:sizeRelV relativeFrom="page">
                    <wp14:pctHeight>0</wp14:pctHeight>
                  </wp14:sizeRelV>
                </wp:anchor>
              </w:drawing>
            </w:r>
          </w:p>
          <w:p w14:paraId="67B78C8D" w14:textId="4B4FDAF2" w:rsidR="00B07DF2" w:rsidRPr="00322793" w:rsidRDefault="00F360AB" w:rsidP="00B07DF2">
            <w:pPr>
              <w:spacing w:after="0" w:line="240" w:lineRule="auto"/>
              <w:rPr>
                <w:sz w:val="24"/>
                <w:szCs w:val="24"/>
              </w:rPr>
            </w:pPr>
            <w:r w:rsidRPr="00322793">
              <w:rPr>
                <w:sz w:val="24"/>
                <w:szCs w:val="24"/>
              </w:rPr>
              <w:t xml:space="preserve">At Tenbury High Ormiston Academy we </w:t>
            </w:r>
            <w:r w:rsidR="00B07DF2" w:rsidRPr="00322793">
              <w:rPr>
                <w:sz w:val="24"/>
                <w:szCs w:val="24"/>
              </w:rPr>
              <w:t>measur</w:t>
            </w:r>
            <w:r w:rsidRPr="00322793">
              <w:rPr>
                <w:sz w:val="24"/>
                <w:szCs w:val="24"/>
              </w:rPr>
              <w:t>e</w:t>
            </w:r>
            <w:r w:rsidR="00B07DF2" w:rsidRPr="00322793">
              <w:rPr>
                <w:sz w:val="24"/>
                <w:szCs w:val="24"/>
              </w:rPr>
              <w:t xml:space="preserve"> </w:t>
            </w:r>
            <w:r w:rsidR="0065798B" w:rsidRPr="00322793">
              <w:rPr>
                <w:sz w:val="24"/>
                <w:szCs w:val="24"/>
              </w:rPr>
              <w:t xml:space="preserve">and review pupil’s </w:t>
            </w:r>
            <w:r w:rsidR="00B07DF2" w:rsidRPr="00322793">
              <w:rPr>
                <w:sz w:val="24"/>
                <w:szCs w:val="24"/>
              </w:rPr>
              <w:t>progress</w:t>
            </w:r>
            <w:r w:rsidRPr="00322793">
              <w:rPr>
                <w:sz w:val="24"/>
                <w:szCs w:val="24"/>
              </w:rPr>
              <w:t xml:space="preserve"> in the following ways</w:t>
            </w:r>
            <w:r w:rsidR="00B07DF2" w:rsidRPr="00322793">
              <w:rPr>
                <w:sz w:val="24"/>
                <w:szCs w:val="24"/>
              </w:rPr>
              <w:t>:</w:t>
            </w:r>
          </w:p>
          <w:p w14:paraId="0797F93C" w14:textId="4C66713A" w:rsidR="00B07DF2" w:rsidRPr="00322793" w:rsidRDefault="00B07DF2" w:rsidP="00A350C7">
            <w:pPr>
              <w:pStyle w:val="ListParagraph"/>
              <w:numPr>
                <w:ilvl w:val="0"/>
                <w:numId w:val="9"/>
              </w:numPr>
              <w:tabs>
                <w:tab w:val="clear" w:pos="284"/>
              </w:tabs>
              <w:spacing w:after="0" w:line="240" w:lineRule="auto"/>
              <w:rPr>
                <w:sz w:val="24"/>
                <w:szCs w:val="24"/>
              </w:rPr>
            </w:pPr>
            <w:r w:rsidRPr="00322793">
              <w:rPr>
                <w:sz w:val="24"/>
                <w:szCs w:val="24"/>
              </w:rPr>
              <w:t xml:space="preserve">Termly </w:t>
            </w:r>
            <w:r w:rsidR="002445E6" w:rsidRPr="00322793">
              <w:rPr>
                <w:sz w:val="24"/>
                <w:szCs w:val="24"/>
              </w:rPr>
              <w:t>progress reports for each faculty and for key groups of pupils e.g., those with SEND, children who are looked after or post looked after.</w:t>
            </w:r>
          </w:p>
          <w:p w14:paraId="6C411782" w14:textId="68CC0BF9" w:rsidR="00B07DF2" w:rsidRPr="00322793" w:rsidRDefault="00D82B7C" w:rsidP="00A350C7">
            <w:pPr>
              <w:pStyle w:val="ListParagraph"/>
              <w:numPr>
                <w:ilvl w:val="0"/>
                <w:numId w:val="9"/>
              </w:numPr>
              <w:tabs>
                <w:tab w:val="clear" w:pos="284"/>
              </w:tabs>
              <w:spacing w:after="0" w:line="240" w:lineRule="auto"/>
              <w:rPr>
                <w:sz w:val="24"/>
                <w:szCs w:val="24"/>
              </w:rPr>
            </w:pPr>
            <w:r w:rsidRPr="00322793">
              <w:rPr>
                <w:sz w:val="24"/>
                <w:szCs w:val="24"/>
              </w:rPr>
              <w:lastRenderedPageBreak/>
              <w:t xml:space="preserve">During EHCP </w:t>
            </w:r>
            <w:r w:rsidR="00B07DF2" w:rsidRPr="00322793">
              <w:rPr>
                <w:sz w:val="24"/>
                <w:szCs w:val="24"/>
              </w:rPr>
              <w:t>Annual Reviews</w:t>
            </w:r>
            <w:r w:rsidR="009E369A" w:rsidRPr="00322793">
              <w:rPr>
                <w:sz w:val="24"/>
                <w:szCs w:val="24"/>
              </w:rPr>
              <w:t xml:space="preserve"> </w:t>
            </w:r>
            <w:r w:rsidRPr="00322793">
              <w:rPr>
                <w:sz w:val="24"/>
                <w:szCs w:val="24"/>
              </w:rPr>
              <w:t xml:space="preserve">we review pupil’s progress towards the outcomes specified in their EHCP. </w:t>
            </w:r>
          </w:p>
          <w:p w14:paraId="778B9C8D" w14:textId="07740744" w:rsidR="001935FE" w:rsidRPr="00322793" w:rsidRDefault="00D82B7C" w:rsidP="00A350C7">
            <w:pPr>
              <w:pStyle w:val="ListParagraph"/>
              <w:numPr>
                <w:ilvl w:val="0"/>
                <w:numId w:val="9"/>
              </w:numPr>
              <w:tabs>
                <w:tab w:val="clear" w:pos="284"/>
              </w:tabs>
              <w:spacing w:after="0" w:line="240" w:lineRule="auto"/>
            </w:pPr>
            <w:r w:rsidRPr="00322793">
              <w:rPr>
                <w:sz w:val="24"/>
                <w:szCs w:val="24"/>
              </w:rPr>
              <w:t>Regularly</w:t>
            </w:r>
            <w:r w:rsidR="00640583" w:rsidRPr="00322793">
              <w:rPr>
                <w:sz w:val="24"/>
                <w:szCs w:val="24"/>
              </w:rPr>
              <w:t xml:space="preserve"> a</w:t>
            </w:r>
            <w:r w:rsidR="00B07DF2" w:rsidRPr="00322793">
              <w:rPr>
                <w:sz w:val="24"/>
                <w:szCs w:val="24"/>
              </w:rPr>
              <w:t>nalysing data</w:t>
            </w:r>
            <w:r w:rsidR="00DF7066" w:rsidRPr="00322793">
              <w:rPr>
                <w:sz w:val="24"/>
                <w:szCs w:val="24"/>
              </w:rPr>
              <w:t xml:space="preserve"> about attainment, achievement/progress, behaviour and attendance</w:t>
            </w:r>
            <w:r w:rsidR="00640583" w:rsidRPr="00322793">
              <w:rPr>
                <w:sz w:val="24"/>
                <w:szCs w:val="24"/>
              </w:rPr>
              <w:t>.</w:t>
            </w:r>
          </w:p>
          <w:p w14:paraId="3CEA8149" w14:textId="094781C4" w:rsidR="00B07DF2" w:rsidRPr="00322793" w:rsidRDefault="00DF7066" w:rsidP="00A350C7">
            <w:pPr>
              <w:pStyle w:val="ListParagraph"/>
              <w:numPr>
                <w:ilvl w:val="0"/>
                <w:numId w:val="9"/>
              </w:numPr>
              <w:tabs>
                <w:tab w:val="clear" w:pos="284"/>
              </w:tabs>
              <w:spacing w:after="0" w:line="240" w:lineRule="auto"/>
            </w:pPr>
            <w:r w:rsidRPr="00322793">
              <w:rPr>
                <w:sz w:val="24"/>
                <w:szCs w:val="24"/>
              </w:rPr>
              <w:t>Regular p</w:t>
            </w:r>
            <w:r w:rsidR="00B07DF2" w:rsidRPr="00322793">
              <w:rPr>
                <w:sz w:val="24"/>
                <w:szCs w:val="24"/>
              </w:rPr>
              <w:t>upil progress meetings</w:t>
            </w:r>
            <w:r w:rsidR="00640583" w:rsidRPr="00322793">
              <w:rPr>
                <w:sz w:val="24"/>
                <w:szCs w:val="24"/>
              </w:rPr>
              <w:t>.</w:t>
            </w:r>
          </w:p>
          <w:p w14:paraId="2CA591B3" w14:textId="0FF2FAC9" w:rsidR="001626EF" w:rsidRDefault="001626EF" w:rsidP="001626EF">
            <w:pPr>
              <w:pStyle w:val="ListParagraph"/>
              <w:numPr>
                <w:ilvl w:val="0"/>
                <w:numId w:val="0"/>
              </w:numPr>
              <w:tabs>
                <w:tab w:val="clear" w:pos="284"/>
              </w:tabs>
              <w:spacing w:after="0" w:line="240" w:lineRule="auto"/>
              <w:ind w:left="720"/>
            </w:pPr>
          </w:p>
        </w:tc>
      </w:tr>
    </w:tbl>
    <w:p w14:paraId="23515788" w14:textId="77777777" w:rsidR="00B07DF2" w:rsidRDefault="00B07DF2" w:rsidP="00B57C50">
      <w:pPr>
        <w:jc w:val="both"/>
        <w:rPr>
          <w:highlight w:val="yellow"/>
        </w:rPr>
      </w:pPr>
    </w:p>
    <w:tbl>
      <w:tblPr>
        <w:tblStyle w:val="TableGrid"/>
        <w:tblW w:w="0" w:type="auto"/>
        <w:tblLook w:val="04A0" w:firstRow="1" w:lastRow="0" w:firstColumn="1" w:lastColumn="0" w:noHBand="0" w:noVBand="1"/>
      </w:tblPr>
      <w:tblGrid>
        <w:gridCol w:w="9622"/>
      </w:tblGrid>
      <w:tr w:rsidR="00912AA7" w14:paraId="65F8A727" w14:textId="77777777">
        <w:tc>
          <w:tcPr>
            <w:tcW w:w="9622" w:type="dxa"/>
            <w:shd w:val="clear" w:color="auto" w:fill="00B0F0"/>
          </w:tcPr>
          <w:p w14:paraId="4D0222AA" w14:textId="14AB249B" w:rsidR="00912AA7" w:rsidRDefault="00464493">
            <w:pPr>
              <w:pStyle w:val="Heading2"/>
            </w:pPr>
            <w:r>
              <w:rPr>
                <w:noProof/>
                <w:color w:val="FFFFFF" w:themeColor="background1"/>
              </w:rPr>
              <w:drawing>
                <wp:anchor distT="0" distB="0" distL="114300" distR="114300" simplePos="0" relativeHeight="251665408" behindDoc="0" locked="0" layoutInCell="1" allowOverlap="1" wp14:anchorId="04A803BD" wp14:editId="7D30DB1F">
                  <wp:simplePos x="0" y="0"/>
                  <wp:positionH relativeFrom="column">
                    <wp:posOffset>1270</wp:posOffset>
                  </wp:positionH>
                  <wp:positionV relativeFrom="paragraph">
                    <wp:posOffset>635</wp:posOffset>
                  </wp:positionV>
                  <wp:extent cx="449580" cy="449580"/>
                  <wp:effectExtent l="0" t="0" r="7620" b="7620"/>
                  <wp:wrapSquare wrapText="bothSides"/>
                  <wp:docPr id="1935368693" name="Graphic 11" descr="Influenc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68693" name="Graphic 1935368693" descr="Influencer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449580" cy="449580"/>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How we support emotional and social needs</w:t>
            </w:r>
          </w:p>
        </w:tc>
      </w:tr>
      <w:tr w:rsidR="00912AA7" w14:paraId="54EEE38E" w14:textId="77777777">
        <w:tc>
          <w:tcPr>
            <w:tcW w:w="9622" w:type="dxa"/>
          </w:tcPr>
          <w:p w14:paraId="62B547EF" w14:textId="77777777" w:rsidR="00912AA7" w:rsidRDefault="00912AA7" w:rsidP="00912AA7">
            <w:pPr>
              <w:spacing w:after="0" w:line="240" w:lineRule="auto"/>
              <w:rPr>
                <w:sz w:val="24"/>
                <w:szCs w:val="24"/>
              </w:rPr>
            </w:pPr>
            <w:r w:rsidRPr="006D4B4B">
              <w:rPr>
                <w:sz w:val="24"/>
                <w:szCs w:val="24"/>
              </w:rPr>
              <w:t>We provide a range of strategies, support and interventions to support children’s emotional and social needs.</w:t>
            </w:r>
          </w:p>
          <w:p w14:paraId="76DA9682" w14:textId="5EAD6F15" w:rsidR="0075479B" w:rsidRPr="00322793" w:rsidRDefault="0075479B" w:rsidP="00A350C7">
            <w:pPr>
              <w:pStyle w:val="ListParagraph"/>
              <w:numPr>
                <w:ilvl w:val="0"/>
                <w:numId w:val="9"/>
              </w:numPr>
              <w:spacing w:after="0" w:line="240" w:lineRule="auto"/>
              <w:rPr>
                <w:sz w:val="24"/>
                <w:szCs w:val="24"/>
              </w:rPr>
            </w:pPr>
            <w:r w:rsidRPr="00322793">
              <w:rPr>
                <w:b/>
                <w:bCs/>
                <w:sz w:val="24"/>
                <w:szCs w:val="24"/>
              </w:rPr>
              <w:t>Zero tolerance for bullying</w:t>
            </w:r>
            <w:r w:rsidRPr="00322793">
              <w:rPr>
                <w:sz w:val="24"/>
                <w:szCs w:val="24"/>
              </w:rPr>
              <w:t xml:space="preserve"> – bullying of any kind, whether in school, online, or outside the school gates, is taken seriously and dealt with promptly.</w:t>
            </w:r>
          </w:p>
          <w:p w14:paraId="3ACCE294" w14:textId="4FC6AA1F" w:rsidR="0075479B" w:rsidRPr="00322793" w:rsidRDefault="0075479B" w:rsidP="00A350C7">
            <w:pPr>
              <w:pStyle w:val="ListParagraph"/>
              <w:numPr>
                <w:ilvl w:val="0"/>
                <w:numId w:val="9"/>
              </w:numPr>
              <w:spacing w:after="0" w:line="240" w:lineRule="auto"/>
              <w:rPr>
                <w:sz w:val="24"/>
                <w:szCs w:val="24"/>
              </w:rPr>
            </w:pPr>
            <w:r w:rsidRPr="00322793">
              <w:rPr>
                <w:b/>
                <w:bCs/>
                <w:sz w:val="24"/>
                <w:szCs w:val="24"/>
              </w:rPr>
              <w:t>Multiple ways to report</w:t>
            </w:r>
            <w:r w:rsidRPr="00322793">
              <w:rPr>
                <w:sz w:val="24"/>
                <w:szCs w:val="24"/>
              </w:rPr>
              <w:t xml:space="preserve"> – pupils can report concerns directly to staff, anonymously via the </w:t>
            </w:r>
            <w:proofErr w:type="spellStart"/>
            <w:r w:rsidRPr="00322793">
              <w:rPr>
                <w:sz w:val="24"/>
                <w:szCs w:val="24"/>
              </w:rPr>
              <w:t>Edulink</w:t>
            </w:r>
            <w:proofErr w:type="spellEnd"/>
            <w:r w:rsidRPr="00322793">
              <w:rPr>
                <w:sz w:val="24"/>
                <w:szCs w:val="24"/>
              </w:rPr>
              <w:t xml:space="preserve"> app, or by speaking to a trusted adult.</w:t>
            </w:r>
          </w:p>
          <w:p w14:paraId="611D0A3A" w14:textId="7881CE9D" w:rsidR="0075479B" w:rsidRPr="00322793" w:rsidRDefault="0075479B" w:rsidP="00A350C7">
            <w:pPr>
              <w:pStyle w:val="ListParagraph"/>
              <w:numPr>
                <w:ilvl w:val="0"/>
                <w:numId w:val="9"/>
              </w:numPr>
              <w:spacing w:after="0" w:line="240" w:lineRule="auto"/>
              <w:rPr>
                <w:sz w:val="24"/>
                <w:szCs w:val="24"/>
              </w:rPr>
            </w:pPr>
            <w:r w:rsidRPr="00322793">
              <w:rPr>
                <w:b/>
                <w:bCs/>
                <w:sz w:val="24"/>
                <w:szCs w:val="24"/>
              </w:rPr>
              <w:t>Support for pupils who experience bullying</w:t>
            </w:r>
            <w:r w:rsidRPr="00322793">
              <w:rPr>
                <w:sz w:val="24"/>
                <w:szCs w:val="24"/>
              </w:rPr>
              <w:t xml:space="preserve"> – includes a named staff member to check in regularly, peer mentoring, “Circle of Friends” groups, access to the pastoral team, counsellors, and restorative approaches to rebuild confidence.</w:t>
            </w:r>
          </w:p>
          <w:p w14:paraId="321E3155" w14:textId="56FE4555" w:rsidR="0075479B" w:rsidRPr="00322793" w:rsidRDefault="0075479B" w:rsidP="00A350C7">
            <w:pPr>
              <w:pStyle w:val="ListParagraph"/>
              <w:numPr>
                <w:ilvl w:val="0"/>
                <w:numId w:val="9"/>
              </w:numPr>
              <w:spacing w:after="0" w:line="240" w:lineRule="auto"/>
              <w:rPr>
                <w:sz w:val="24"/>
                <w:szCs w:val="24"/>
              </w:rPr>
            </w:pPr>
            <w:r w:rsidRPr="00322793">
              <w:rPr>
                <w:b/>
                <w:bCs/>
                <w:sz w:val="24"/>
                <w:szCs w:val="24"/>
              </w:rPr>
              <w:t>Support for pupils involved in bullying behaviour</w:t>
            </w:r>
            <w:r w:rsidRPr="00322793">
              <w:rPr>
                <w:sz w:val="24"/>
                <w:szCs w:val="24"/>
              </w:rPr>
              <w:t xml:space="preserve"> – includes discussions about what happened, restorative meetings (if agreed by both parties), friendship skills groups, and referrals to outside agencies if needed.</w:t>
            </w:r>
          </w:p>
          <w:p w14:paraId="4B5750B0" w14:textId="6C69AD3B" w:rsidR="0075479B" w:rsidRPr="00322793" w:rsidRDefault="0075479B" w:rsidP="00A350C7">
            <w:pPr>
              <w:pStyle w:val="ListParagraph"/>
              <w:numPr>
                <w:ilvl w:val="0"/>
                <w:numId w:val="9"/>
              </w:numPr>
              <w:spacing w:after="0" w:line="240" w:lineRule="auto"/>
              <w:rPr>
                <w:sz w:val="24"/>
                <w:szCs w:val="24"/>
              </w:rPr>
            </w:pPr>
            <w:r w:rsidRPr="00322793">
              <w:rPr>
                <w:b/>
                <w:bCs/>
                <w:sz w:val="24"/>
                <w:szCs w:val="24"/>
              </w:rPr>
              <w:t>Curriculum education</w:t>
            </w:r>
            <w:r w:rsidRPr="00322793">
              <w:rPr>
                <w:sz w:val="24"/>
                <w:szCs w:val="24"/>
              </w:rPr>
              <w:t xml:space="preserve"> – through </w:t>
            </w:r>
            <w:r w:rsidR="001A6EF8" w:rsidRPr="00322793">
              <w:rPr>
                <w:sz w:val="24"/>
                <w:szCs w:val="24"/>
              </w:rPr>
              <w:t>the Personal Development and Computer Science curriculum</w:t>
            </w:r>
            <w:r w:rsidRPr="00322793">
              <w:rPr>
                <w:sz w:val="24"/>
                <w:szCs w:val="24"/>
              </w:rPr>
              <w:t xml:space="preserve">, assemblies, and themed weeks such as </w:t>
            </w:r>
            <w:r w:rsidRPr="00322793">
              <w:rPr>
                <w:i/>
                <w:iCs/>
                <w:sz w:val="24"/>
                <w:szCs w:val="24"/>
              </w:rPr>
              <w:t xml:space="preserve">Anti-Bullying </w:t>
            </w:r>
            <w:r w:rsidR="00E4723D" w:rsidRPr="00322793">
              <w:rPr>
                <w:i/>
                <w:iCs/>
                <w:sz w:val="24"/>
                <w:szCs w:val="24"/>
              </w:rPr>
              <w:t>Week</w:t>
            </w:r>
            <w:r w:rsidR="00E4723D" w:rsidRPr="00322793">
              <w:rPr>
                <w:sz w:val="24"/>
                <w:szCs w:val="24"/>
              </w:rPr>
              <w:t xml:space="preserve"> pupils</w:t>
            </w:r>
            <w:r w:rsidRPr="00322793">
              <w:rPr>
                <w:sz w:val="24"/>
                <w:szCs w:val="24"/>
              </w:rPr>
              <w:t xml:space="preserve"> are </w:t>
            </w:r>
            <w:r w:rsidR="00AB1E31" w:rsidRPr="00322793">
              <w:rPr>
                <w:sz w:val="24"/>
                <w:szCs w:val="24"/>
              </w:rPr>
              <w:t xml:space="preserve">explicitly </w:t>
            </w:r>
            <w:r w:rsidRPr="00322793">
              <w:rPr>
                <w:sz w:val="24"/>
                <w:szCs w:val="24"/>
              </w:rPr>
              <w:t>taught about respectful relationships, online safety, resilience, and empathy.</w:t>
            </w:r>
          </w:p>
          <w:p w14:paraId="6FBF3C5D" w14:textId="67DB5BD6" w:rsidR="0075479B" w:rsidRPr="00322793" w:rsidRDefault="0075479B" w:rsidP="00A350C7">
            <w:pPr>
              <w:pStyle w:val="ListParagraph"/>
              <w:numPr>
                <w:ilvl w:val="0"/>
                <w:numId w:val="9"/>
              </w:numPr>
              <w:spacing w:after="0" w:line="240" w:lineRule="auto"/>
              <w:rPr>
                <w:sz w:val="24"/>
                <w:szCs w:val="24"/>
              </w:rPr>
            </w:pPr>
            <w:r w:rsidRPr="00322793">
              <w:rPr>
                <w:b/>
                <w:bCs/>
                <w:sz w:val="24"/>
                <w:szCs w:val="24"/>
              </w:rPr>
              <w:t>Extra support for vulnerable groups</w:t>
            </w:r>
            <w:r w:rsidRPr="00322793">
              <w:rPr>
                <w:sz w:val="24"/>
                <w:szCs w:val="24"/>
              </w:rPr>
              <w:t xml:space="preserve"> – including pupils with SEND, young carers, </w:t>
            </w:r>
            <w:r w:rsidR="00AB1E31" w:rsidRPr="00322793">
              <w:rPr>
                <w:sz w:val="24"/>
                <w:szCs w:val="24"/>
              </w:rPr>
              <w:t xml:space="preserve">children who are </w:t>
            </w:r>
            <w:r w:rsidRPr="00322793">
              <w:rPr>
                <w:sz w:val="24"/>
                <w:szCs w:val="24"/>
              </w:rPr>
              <w:t>looked-after</w:t>
            </w:r>
            <w:r w:rsidR="00AB1E31" w:rsidRPr="00322793">
              <w:rPr>
                <w:sz w:val="24"/>
                <w:szCs w:val="24"/>
              </w:rPr>
              <w:t xml:space="preserve">, </w:t>
            </w:r>
            <w:r w:rsidRPr="00322793">
              <w:rPr>
                <w:sz w:val="24"/>
                <w:szCs w:val="24"/>
              </w:rPr>
              <w:t>and those who may find it harder to express concerns. Strategies include T</w:t>
            </w:r>
            <w:r w:rsidR="00DC0E5E" w:rsidRPr="00322793">
              <w:rPr>
                <w:sz w:val="24"/>
                <w:szCs w:val="24"/>
              </w:rPr>
              <w:t xml:space="preserve">eaching </w:t>
            </w:r>
            <w:r w:rsidRPr="00322793">
              <w:rPr>
                <w:sz w:val="24"/>
                <w:szCs w:val="24"/>
              </w:rPr>
              <w:t>A</w:t>
            </w:r>
            <w:r w:rsidR="00DC0E5E" w:rsidRPr="00322793">
              <w:rPr>
                <w:sz w:val="24"/>
                <w:szCs w:val="24"/>
              </w:rPr>
              <w:t>ssistant</w:t>
            </w:r>
            <w:r w:rsidRPr="00322793">
              <w:rPr>
                <w:sz w:val="24"/>
                <w:szCs w:val="24"/>
              </w:rPr>
              <w:t xml:space="preserve"> support, tutor check-ins, buddy systems, peer-to-peer support, and mediation.</w:t>
            </w:r>
          </w:p>
          <w:p w14:paraId="167BA01E" w14:textId="72F560BD" w:rsidR="0075479B" w:rsidRPr="00322793" w:rsidRDefault="0075479B" w:rsidP="00A350C7">
            <w:pPr>
              <w:pStyle w:val="ListParagraph"/>
              <w:numPr>
                <w:ilvl w:val="0"/>
                <w:numId w:val="9"/>
              </w:numPr>
              <w:spacing w:after="0" w:line="240" w:lineRule="auto"/>
              <w:rPr>
                <w:sz w:val="24"/>
                <w:szCs w:val="24"/>
              </w:rPr>
            </w:pPr>
            <w:r w:rsidRPr="00322793">
              <w:rPr>
                <w:b/>
                <w:bCs/>
                <w:sz w:val="24"/>
                <w:szCs w:val="24"/>
              </w:rPr>
              <w:t>Regular pupil voice</w:t>
            </w:r>
            <w:r w:rsidRPr="00322793">
              <w:rPr>
                <w:sz w:val="24"/>
                <w:szCs w:val="24"/>
              </w:rPr>
              <w:t xml:space="preserve"> – half-termly school council meetings</w:t>
            </w:r>
            <w:r w:rsidR="00DC0E5E" w:rsidRPr="00322793">
              <w:rPr>
                <w:sz w:val="24"/>
                <w:szCs w:val="24"/>
              </w:rPr>
              <w:t>, pupil voice activities</w:t>
            </w:r>
            <w:r w:rsidRPr="00322793">
              <w:rPr>
                <w:sz w:val="24"/>
                <w:szCs w:val="24"/>
              </w:rPr>
              <w:t xml:space="preserve"> and pupil surveys always include questions on bullying to ensure that student views are heard and acted upon.</w:t>
            </w:r>
          </w:p>
          <w:p w14:paraId="6C535397" w14:textId="77777777" w:rsidR="00912AA7" w:rsidRPr="00322793" w:rsidRDefault="00912AA7" w:rsidP="00912AA7">
            <w:pPr>
              <w:spacing w:after="0" w:line="240" w:lineRule="auto"/>
              <w:rPr>
                <w:sz w:val="24"/>
                <w:szCs w:val="24"/>
              </w:rPr>
            </w:pPr>
          </w:p>
          <w:p w14:paraId="05007EBA" w14:textId="62DA2F24" w:rsidR="00912AA7" w:rsidRPr="006D4B4B" w:rsidRDefault="00912AA7" w:rsidP="00912AA7">
            <w:pPr>
              <w:spacing w:after="0" w:line="240" w:lineRule="auto"/>
              <w:rPr>
                <w:sz w:val="24"/>
                <w:szCs w:val="24"/>
              </w:rPr>
            </w:pPr>
            <w:r w:rsidRPr="00322793">
              <w:rPr>
                <w:sz w:val="24"/>
                <w:szCs w:val="24"/>
              </w:rPr>
              <w:t>As well as this additional support, all children have access to a well</w:t>
            </w:r>
            <w:r w:rsidR="001D0DAB" w:rsidRPr="00322793">
              <w:rPr>
                <w:sz w:val="24"/>
                <w:szCs w:val="24"/>
              </w:rPr>
              <w:t>-</w:t>
            </w:r>
            <w:r w:rsidRPr="00322793">
              <w:rPr>
                <w:sz w:val="24"/>
                <w:szCs w:val="24"/>
              </w:rPr>
              <w:t>planned Personal, Social, Health and Economic (PSHE) curriculum.</w:t>
            </w:r>
            <w:r w:rsidR="001D025F" w:rsidRPr="00322793">
              <w:rPr>
                <w:sz w:val="24"/>
                <w:szCs w:val="24"/>
              </w:rPr>
              <w:t xml:space="preserve"> Here is a link to further information about our Personal Development curriculum: </w:t>
            </w:r>
            <w:hyperlink r:id="rId36" w:history="1">
              <w:r w:rsidR="001D025F" w:rsidRPr="00322793">
                <w:rPr>
                  <w:rStyle w:val="Hyperlink"/>
                  <w:sz w:val="24"/>
                  <w:szCs w:val="24"/>
                </w:rPr>
                <w:t>Tenbury High - Personal Development</w:t>
              </w:r>
            </w:hyperlink>
          </w:p>
          <w:p w14:paraId="43635634" w14:textId="77777777" w:rsidR="00912AA7" w:rsidRDefault="00912AA7" w:rsidP="001D025F">
            <w:pPr>
              <w:spacing w:after="0" w:line="240" w:lineRule="auto"/>
            </w:pPr>
          </w:p>
        </w:tc>
      </w:tr>
    </w:tbl>
    <w:p w14:paraId="7FAA8D78" w14:textId="77777777" w:rsidR="00912AA7" w:rsidRDefault="00912AA7" w:rsidP="00B57C50">
      <w:pPr>
        <w:jc w:val="both"/>
        <w:rPr>
          <w:highlight w:val="yellow"/>
        </w:rPr>
      </w:pPr>
    </w:p>
    <w:tbl>
      <w:tblPr>
        <w:tblStyle w:val="TableGrid"/>
        <w:tblW w:w="0" w:type="auto"/>
        <w:tblLook w:val="04A0" w:firstRow="1" w:lastRow="0" w:firstColumn="1" w:lastColumn="0" w:noHBand="0" w:noVBand="1"/>
      </w:tblPr>
      <w:tblGrid>
        <w:gridCol w:w="9622"/>
      </w:tblGrid>
      <w:tr w:rsidR="00912AA7" w14:paraId="76383713" w14:textId="77777777">
        <w:tc>
          <w:tcPr>
            <w:tcW w:w="9622" w:type="dxa"/>
            <w:shd w:val="clear" w:color="auto" w:fill="00B0F0"/>
          </w:tcPr>
          <w:p w14:paraId="1C229844" w14:textId="4DC650F2" w:rsidR="00912AA7" w:rsidRDefault="00464493">
            <w:pPr>
              <w:pStyle w:val="Heading2"/>
            </w:pPr>
            <w:r>
              <w:rPr>
                <w:noProof/>
                <w:color w:val="FFFFFF" w:themeColor="background1"/>
              </w:rPr>
              <w:drawing>
                <wp:anchor distT="0" distB="0" distL="114300" distR="114300" simplePos="0" relativeHeight="251666432" behindDoc="0" locked="0" layoutInCell="1" allowOverlap="1" wp14:anchorId="4C1C2716" wp14:editId="1B9E6A82">
                  <wp:simplePos x="0" y="0"/>
                  <wp:positionH relativeFrom="column">
                    <wp:posOffset>1270</wp:posOffset>
                  </wp:positionH>
                  <wp:positionV relativeFrom="paragraph">
                    <wp:posOffset>635</wp:posOffset>
                  </wp:positionV>
                  <wp:extent cx="354330" cy="354330"/>
                  <wp:effectExtent l="0" t="0" r="7620" b="0"/>
                  <wp:wrapSquare wrapText="bothSides"/>
                  <wp:docPr id="45613860" name="Graphic 12"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3860" name="Graphic 45613860" descr="Bus with solid fill"/>
                          <pic:cNvPicPr/>
                        </pic:nvPicPr>
                        <pic:blipFill>
                          <a:blip r:embed="rId37">
                            <a:extLst>
                              <a:ext uri="{96DAC541-7B7A-43D3-8B79-37D633B846F1}">
                                <asvg:svgBlip xmlns:asvg="http://schemas.microsoft.com/office/drawing/2016/SVG/main" r:embed="rId38"/>
                              </a:ext>
                            </a:extLst>
                          </a:blip>
                          <a:stretch>
                            <a:fillRect/>
                          </a:stretch>
                        </pic:blipFill>
                        <pic:spPr>
                          <a:xfrm>
                            <a:off x="0" y="0"/>
                            <a:ext cx="354330" cy="354330"/>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 xml:space="preserve">How we make sure that all children can access a wide range of activities </w:t>
            </w:r>
          </w:p>
        </w:tc>
      </w:tr>
      <w:tr w:rsidR="00912AA7" w14:paraId="4BE4DB5F" w14:textId="77777777">
        <w:tc>
          <w:tcPr>
            <w:tcW w:w="9622" w:type="dxa"/>
          </w:tcPr>
          <w:p w14:paraId="4C0561CD" w14:textId="0F05F055" w:rsidR="00912AA7" w:rsidRPr="00322793" w:rsidRDefault="00912AA7" w:rsidP="00912AA7">
            <w:pPr>
              <w:spacing w:after="0" w:line="240" w:lineRule="auto"/>
              <w:rPr>
                <w:sz w:val="24"/>
                <w:szCs w:val="24"/>
              </w:rPr>
            </w:pPr>
            <w:r w:rsidRPr="00322793">
              <w:rPr>
                <w:sz w:val="24"/>
                <w:szCs w:val="24"/>
              </w:rPr>
              <w:t xml:space="preserve">All of our extra-curricular activities and </w:t>
            </w:r>
            <w:r w:rsidR="008F39FA" w:rsidRPr="00322793">
              <w:rPr>
                <w:sz w:val="24"/>
                <w:szCs w:val="24"/>
              </w:rPr>
              <w:t>academy</w:t>
            </w:r>
            <w:r w:rsidRPr="00322793">
              <w:rPr>
                <w:sz w:val="24"/>
                <w:szCs w:val="24"/>
              </w:rPr>
              <w:t xml:space="preserve"> visits are available to all of our children. All children are encouraged to go on our trips, including our residential ones. We plan a wide range of exciting opportunities such as e.g.</w:t>
            </w:r>
            <w:r w:rsidR="00E4723D" w:rsidRPr="00322793">
              <w:rPr>
                <w:sz w:val="24"/>
                <w:szCs w:val="24"/>
              </w:rPr>
              <w:t xml:space="preserve">, extra-curricular clubs, </w:t>
            </w:r>
            <w:r w:rsidR="006842B6" w:rsidRPr="00322793">
              <w:rPr>
                <w:sz w:val="24"/>
                <w:szCs w:val="24"/>
              </w:rPr>
              <w:t xml:space="preserve">residential trips, curriculum drop down days, Sports Days </w:t>
            </w:r>
            <w:r w:rsidRPr="00322793">
              <w:rPr>
                <w:sz w:val="24"/>
                <w:szCs w:val="24"/>
              </w:rPr>
              <w:t xml:space="preserve">and all children are encouraged to participate. No child is ever excluded </w:t>
            </w:r>
            <w:r w:rsidR="008F39FA" w:rsidRPr="00322793">
              <w:rPr>
                <w:sz w:val="24"/>
                <w:szCs w:val="24"/>
              </w:rPr>
              <w:t>from</w:t>
            </w:r>
            <w:r w:rsidRPr="00322793">
              <w:rPr>
                <w:sz w:val="24"/>
                <w:szCs w:val="24"/>
              </w:rPr>
              <w:t xml:space="preserve"> taking part in these activities because of their SEN or disability </w:t>
            </w:r>
            <w:r w:rsidRPr="00322793">
              <w:rPr>
                <w:sz w:val="24"/>
                <w:szCs w:val="24"/>
              </w:rPr>
              <w:lastRenderedPageBreak/>
              <w:t>and we will make whatever reasonable adjustments are needed to make sure they can be included.</w:t>
            </w:r>
          </w:p>
          <w:p w14:paraId="7B4F9802" w14:textId="77777777" w:rsidR="006842B6" w:rsidRPr="00322793" w:rsidRDefault="006842B6" w:rsidP="00912AA7">
            <w:pPr>
              <w:spacing w:after="0" w:line="240" w:lineRule="auto"/>
              <w:rPr>
                <w:sz w:val="24"/>
                <w:szCs w:val="24"/>
              </w:rPr>
            </w:pPr>
          </w:p>
          <w:p w14:paraId="64CFB289" w14:textId="601B6D9F" w:rsidR="006842B6" w:rsidRPr="006D4B4B" w:rsidRDefault="006842B6" w:rsidP="00912AA7">
            <w:pPr>
              <w:spacing w:after="0" w:line="240" w:lineRule="auto"/>
              <w:rPr>
                <w:sz w:val="24"/>
                <w:szCs w:val="24"/>
              </w:rPr>
            </w:pPr>
            <w:r w:rsidRPr="00322793">
              <w:rPr>
                <w:sz w:val="24"/>
                <w:szCs w:val="24"/>
              </w:rPr>
              <w:t xml:space="preserve">We ensure access by </w:t>
            </w:r>
            <w:r w:rsidR="0069258E" w:rsidRPr="00322793">
              <w:rPr>
                <w:sz w:val="24"/>
                <w:szCs w:val="24"/>
              </w:rPr>
              <w:t xml:space="preserve">providing additional </w:t>
            </w:r>
            <w:r w:rsidR="00800ED2" w:rsidRPr="00322793">
              <w:rPr>
                <w:sz w:val="24"/>
                <w:szCs w:val="24"/>
              </w:rPr>
              <w:t xml:space="preserve">information </w:t>
            </w:r>
            <w:r w:rsidR="0069258E" w:rsidRPr="00322793">
              <w:rPr>
                <w:sz w:val="24"/>
                <w:szCs w:val="24"/>
              </w:rPr>
              <w:t xml:space="preserve">sessions where </w:t>
            </w:r>
            <w:r w:rsidR="00C47716" w:rsidRPr="00322793">
              <w:rPr>
                <w:sz w:val="24"/>
                <w:szCs w:val="24"/>
              </w:rPr>
              <w:t xml:space="preserve">small groups of </w:t>
            </w:r>
            <w:r w:rsidR="0069258E" w:rsidRPr="00322793">
              <w:rPr>
                <w:sz w:val="24"/>
                <w:szCs w:val="24"/>
              </w:rPr>
              <w:t xml:space="preserve">pupils </w:t>
            </w:r>
            <w:r w:rsidR="00800ED2" w:rsidRPr="00322793">
              <w:rPr>
                <w:sz w:val="24"/>
                <w:szCs w:val="24"/>
              </w:rPr>
              <w:t xml:space="preserve">are given more detailed information about events, </w:t>
            </w:r>
            <w:r w:rsidR="0069258E" w:rsidRPr="00322793">
              <w:rPr>
                <w:sz w:val="24"/>
                <w:szCs w:val="24"/>
              </w:rPr>
              <w:t>can ask any questions</w:t>
            </w:r>
            <w:r w:rsidR="00C47716" w:rsidRPr="00322793">
              <w:rPr>
                <w:sz w:val="24"/>
                <w:szCs w:val="24"/>
              </w:rPr>
              <w:t xml:space="preserve"> or talk about any worries they have to aid their confidence in participating. We make physical adaptations</w:t>
            </w:r>
            <w:r w:rsidR="006602E1" w:rsidRPr="00322793">
              <w:rPr>
                <w:sz w:val="24"/>
                <w:szCs w:val="24"/>
              </w:rPr>
              <w:t xml:space="preserve"> so that activities are accessible to all</w:t>
            </w:r>
            <w:r w:rsidR="00E8414D" w:rsidRPr="00322793">
              <w:rPr>
                <w:sz w:val="24"/>
                <w:szCs w:val="24"/>
              </w:rPr>
              <w:t>. We undertake risk assessments to eliminate or minimise any potential barriers to pupils taking part</w:t>
            </w:r>
            <w:r w:rsidR="007F03C5" w:rsidRPr="00322793">
              <w:rPr>
                <w:sz w:val="24"/>
                <w:szCs w:val="24"/>
              </w:rPr>
              <w:t>. This sometimes results in providing additional adult suppor</w:t>
            </w:r>
            <w:r w:rsidR="0010425B" w:rsidRPr="00322793">
              <w:rPr>
                <w:sz w:val="24"/>
                <w:szCs w:val="24"/>
              </w:rPr>
              <w:t>t.</w:t>
            </w:r>
          </w:p>
          <w:p w14:paraId="3AD6576E" w14:textId="77777777" w:rsidR="00912AA7" w:rsidRDefault="00912AA7" w:rsidP="00585F03">
            <w:pPr>
              <w:spacing w:after="0" w:line="240" w:lineRule="auto"/>
            </w:pPr>
          </w:p>
        </w:tc>
      </w:tr>
    </w:tbl>
    <w:p w14:paraId="4D7EFFA7" w14:textId="77777777" w:rsidR="00912AA7" w:rsidRDefault="00912AA7" w:rsidP="00B57C50">
      <w:pPr>
        <w:jc w:val="both"/>
        <w:rPr>
          <w:highlight w:val="yellow"/>
        </w:rPr>
      </w:pPr>
    </w:p>
    <w:tbl>
      <w:tblPr>
        <w:tblStyle w:val="TableGrid"/>
        <w:tblW w:w="0" w:type="auto"/>
        <w:tblLook w:val="04A0" w:firstRow="1" w:lastRow="0" w:firstColumn="1" w:lastColumn="0" w:noHBand="0" w:noVBand="1"/>
      </w:tblPr>
      <w:tblGrid>
        <w:gridCol w:w="9622"/>
      </w:tblGrid>
      <w:tr w:rsidR="00912AA7" w14:paraId="462B57F2" w14:textId="77777777">
        <w:tc>
          <w:tcPr>
            <w:tcW w:w="9622" w:type="dxa"/>
            <w:shd w:val="clear" w:color="auto" w:fill="00B0F0"/>
          </w:tcPr>
          <w:p w14:paraId="51084AD3" w14:textId="7A660BFC" w:rsidR="00912AA7" w:rsidRDefault="00464493">
            <w:pPr>
              <w:pStyle w:val="Heading2"/>
            </w:pPr>
            <w:r>
              <w:rPr>
                <w:noProof/>
                <w:color w:val="FFFFFF" w:themeColor="background1"/>
              </w:rPr>
              <w:drawing>
                <wp:anchor distT="0" distB="0" distL="114300" distR="114300" simplePos="0" relativeHeight="251667456" behindDoc="0" locked="0" layoutInCell="1" allowOverlap="1" wp14:anchorId="37E6BE67" wp14:editId="66683E25">
                  <wp:simplePos x="0" y="0"/>
                  <wp:positionH relativeFrom="column">
                    <wp:posOffset>1270</wp:posOffset>
                  </wp:positionH>
                  <wp:positionV relativeFrom="paragraph">
                    <wp:posOffset>0</wp:posOffset>
                  </wp:positionV>
                  <wp:extent cx="412115" cy="412115"/>
                  <wp:effectExtent l="0" t="0" r="6985" b="0"/>
                  <wp:wrapSquare wrapText="bothSides"/>
                  <wp:docPr id="1916532085" name="Graphic 13"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32085" name="Graphic 1916532085" descr="Teacher with solid fill"/>
                          <pic:cNvPicPr/>
                        </pic:nvPicPr>
                        <pic:blipFill>
                          <a:blip r:embed="rId39">
                            <a:extLst>
                              <a:ext uri="{96DAC541-7B7A-43D3-8B79-37D633B846F1}">
                                <asvg:svgBlip xmlns:asvg="http://schemas.microsoft.com/office/drawing/2016/SVG/main" r:embed="rId40"/>
                              </a:ext>
                            </a:extLst>
                          </a:blip>
                          <a:stretch>
                            <a:fillRect/>
                          </a:stretch>
                        </pic:blipFill>
                        <pic:spPr>
                          <a:xfrm>
                            <a:off x="0" y="0"/>
                            <a:ext cx="412115" cy="412115"/>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 xml:space="preserve">What expertise </w:t>
            </w:r>
            <w:proofErr w:type="gramStart"/>
            <w:r w:rsidR="00912AA7">
              <w:rPr>
                <w:color w:val="FFFFFF" w:themeColor="background1"/>
              </w:rPr>
              <w:t>have</w:t>
            </w:r>
            <w:proofErr w:type="gramEnd"/>
            <w:r w:rsidR="00912AA7">
              <w:rPr>
                <w:color w:val="FFFFFF" w:themeColor="background1"/>
              </w:rPr>
              <w:t xml:space="preserve"> our staff got and what training have we had? </w:t>
            </w:r>
          </w:p>
        </w:tc>
      </w:tr>
      <w:tr w:rsidR="00912AA7" w14:paraId="58854705" w14:textId="77777777">
        <w:tc>
          <w:tcPr>
            <w:tcW w:w="9622" w:type="dxa"/>
          </w:tcPr>
          <w:p w14:paraId="2747FFC7" w14:textId="77777777" w:rsidR="00912AA7" w:rsidRPr="006D4B4B" w:rsidRDefault="00912AA7" w:rsidP="00912AA7">
            <w:pPr>
              <w:spacing w:after="0" w:line="240" w:lineRule="auto"/>
              <w:rPr>
                <w:sz w:val="24"/>
                <w:szCs w:val="24"/>
              </w:rPr>
            </w:pPr>
            <w:r w:rsidRPr="006D4B4B">
              <w:rPr>
                <w:sz w:val="24"/>
                <w:szCs w:val="24"/>
              </w:rPr>
              <w:t>We ensure that all of our staff feel confident in meeting the range of needs of our children. Inclusion runs through all of our training so that staff see SEND as a whole academy responsibility.</w:t>
            </w:r>
          </w:p>
          <w:p w14:paraId="69A40357" w14:textId="77777777" w:rsidR="00912AA7" w:rsidRPr="006D4B4B" w:rsidRDefault="00912AA7" w:rsidP="00912AA7">
            <w:pPr>
              <w:spacing w:after="0" w:line="240" w:lineRule="auto"/>
              <w:rPr>
                <w:sz w:val="24"/>
                <w:szCs w:val="24"/>
              </w:rPr>
            </w:pPr>
          </w:p>
          <w:p w14:paraId="0DA58B62" w14:textId="15731CB2" w:rsidR="00912AA7" w:rsidRDefault="00912AA7" w:rsidP="00912AA7">
            <w:pPr>
              <w:spacing w:after="0" w:line="240" w:lineRule="auto"/>
              <w:rPr>
                <w:sz w:val="24"/>
                <w:szCs w:val="24"/>
              </w:rPr>
            </w:pPr>
            <w:r w:rsidRPr="006D4B4B">
              <w:rPr>
                <w:sz w:val="24"/>
                <w:szCs w:val="24"/>
              </w:rPr>
              <w:t>Any specific training is built into whole academy approaches. As well as this we have staff trained in the following:</w:t>
            </w:r>
          </w:p>
          <w:p w14:paraId="761A60F7" w14:textId="4C20A941" w:rsidR="003049C5" w:rsidRPr="00E3514F" w:rsidRDefault="003049C5" w:rsidP="00A350C7">
            <w:pPr>
              <w:pStyle w:val="ListParagraph"/>
              <w:numPr>
                <w:ilvl w:val="0"/>
                <w:numId w:val="19"/>
              </w:numPr>
              <w:spacing w:after="0" w:line="240" w:lineRule="auto"/>
              <w:rPr>
                <w:sz w:val="24"/>
                <w:szCs w:val="24"/>
              </w:rPr>
            </w:pPr>
            <w:r w:rsidRPr="00E3514F">
              <w:rPr>
                <w:sz w:val="24"/>
                <w:szCs w:val="24"/>
              </w:rPr>
              <w:t>Assessing for the provision of exam access arrangements</w:t>
            </w:r>
          </w:p>
          <w:p w14:paraId="24633093" w14:textId="4BD972F6" w:rsidR="002362D7" w:rsidRPr="00E3514F" w:rsidRDefault="002362D7" w:rsidP="00A350C7">
            <w:pPr>
              <w:pStyle w:val="ListParagraph"/>
              <w:numPr>
                <w:ilvl w:val="0"/>
                <w:numId w:val="19"/>
              </w:numPr>
              <w:spacing w:after="0" w:line="240" w:lineRule="auto"/>
              <w:rPr>
                <w:sz w:val="24"/>
                <w:szCs w:val="24"/>
              </w:rPr>
            </w:pPr>
            <w:r w:rsidRPr="00E3514F">
              <w:rPr>
                <w:sz w:val="24"/>
                <w:szCs w:val="24"/>
              </w:rPr>
              <w:t>Mental Health First Aid</w:t>
            </w:r>
          </w:p>
          <w:p w14:paraId="441017DE" w14:textId="30DBEC30" w:rsidR="003049C5" w:rsidRPr="00E3514F" w:rsidRDefault="003049C5" w:rsidP="00A350C7">
            <w:pPr>
              <w:pStyle w:val="ListParagraph"/>
              <w:numPr>
                <w:ilvl w:val="0"/>
                <w:numId w:val="19"/>
              </w:numPr>
              <w:spacing w:after="0" w:line="240" w:lineRule="auto"/>
              <w:rPr>
                <w:sz w:val="24"/>
                <w:szCs w:val="24"/>
              </w:rPr>
            </w:pPr>
            <w:r w:rsidRPr="00E3514F">
              <w:rPr>
                <w:sz w:val="24"/>
                <w:szCs w:val="24"/>
              </w:rPr>
              <w:t>Signalong</w:t>
            </w:r>
            <w:r w:rsidR="00D56324" w:rsidRPr="00E3514F">
              <w:rPr>
                <w:sz w:val="24"/>
                <w:szCs w:val="24"/>
              </w:rPr>
              <w:t xml:space="preserve"> and augmentative communication</w:t>
            </w:r>
            <w:r w:rsidR="001E372A" w:rsidRPr="00E3514F">
              <w:rPr>
                <w:sz w:val="24"/>
                <w:szCs w:val="24"/>
              </w:rPr>
              <w:t xml:space="preserve"> (a TOTAL approach to communication – visuals and gestures/signing alongside spoken words)</w:t>
            </w:r>
          </w:p>
          <w:p w14:paraId="119223E5" w14:textId="439B8A89" w:rsidR="00101770" w:rsidRPr="00E3514F" w:rsidRDefault="00154C31" w:rsidP="00A350C7">
            <w:pPr>
              <w:pStyle w:val="ListParagraph"/>
              <w:numPr>
                <w:ilvl w:val="0"/>
                <w:numId w:val="19"/>
              </w:numPr>
              <w:spacing w:after="0" w:line="240" w:lineRule="auto"/>
              <w:rPr>
                <w:sz w:val="24"/>
                <w:szCs w:val="24"/>
              </w:rPr>
            </w:pPr>
            <w:r w:rsidRPr="00E3514F">
              <w:rPr>
                <w:sz w:val="24"/>
                <w:szCs w:val="24"/>
              </w:rPr>
              <w:t xml:space="preserve">Trauma </w:t>
            </w:r>
            <w:r w:rsidR="003911B0" w:rsidRPr="00E3514F">
              <w:rPr>
                <w:sz w:val="24"/>
                <w:szCs w:val="24"/>
              </w:rPr>
              <w:t>I</w:t>
            </w:r>
            <w:r w:rsidRPr="00E3514F">
              <w:rPr>
                <w:sz w:val="24"/>
                <w:szCs w:val="24"/>
              </w:rPr>
              <w:t xml:space="preserve">nformed </w:t>
            </w:r>
            <w:r w:rsidR="003911B0" w:rsidRPr="00E3514F">
              <w:rPr>
                <w:sz w:val="24"/>
                <w:szCs w:val="24"/>
              </w:rPr>
              <w:t>S</w:t>
            </w:r>
            <w:r w:rsidRPr="00E3514F">
              <w:rPr>
                <w:sz w:val="24"/>
                <w:szCs w:val="24"/>
              </w:rPr>
              <w:t>chools</w:t>
            </w:r>
            <w:r w:rsidR="003911B0" w:rsidRPr="00E3514F">
              <w:rPr>
                <w:sz w:val="24"/>
                <w:szCs w:val="24"/>
              </w:rPr>
              <w:t xml:space="preserve"> (TIS)</w:t>
            </w:r>
          </w:p>
          <w:p w14:paraId="06788CD0" w14:textId="77777777" w:rsidR="00C0198B" w:rsidRPr="00E3514F" w:rsidRDefault="00C0198B" w:rsidP="00A350C7">
            <w:pPr>
              <w:pStyle w:val="ListParagraph"/>
              <w:numPr>
                <w:ilvl w:val="0"/>
                <w:numId w:val="19"/>
              </w:numPr>
              <w:spacing w:after="0"/>
              <w:rPr>
                <w:sz w:val="24"/>
                <w:szCs w:val="24"/>
              </w:rPr>
            </w:pPr>
            <w:r w:rsidRPr="00E3514F">
              <w:rPr>
                <w:sz w:val="24"/>
                <w:szCs w:val="24"/>
              </w:rPr>
              <w:t>Understanding the Impact of Trauma on Young Children</w:t>
            </w:r>
          </w:p>
          <w:p w14:paraId="65F74E76" w14:textId="2F9A4F3C" w:rsidR="00154C31" w:rsidRPr="00E3514F" w:rsidRDefault="00384B9D" w:rsidP="00A350C7">
            <w:pPr>
              <w:pStyle w:val="ListParagraph"/>
              <w:numPr>
                <w:ilvl w:val="0"/>
                <w:numId w:val="19"/>
              </w:numPr>
              <w:spacing w:after="0" w:line="240" w:lineRule="auto"/>
              <w:rPr>
                <w:sz w:val="24"/>
                <w:szCs w:val="24"/>
              </w:rPr>
            </w:pPr>
            <w:r w:rsidRPr="00E3514F">
              <w:rPr>
                <w:sz w:val="24"/>
                <w:szCs w:val="24"/>
              </w:rPr>
              <w:t>Tourette’s Syndrome</w:t>
            </w:r>
          </w:p>
          <w:p w14:paraId="69F5A95D" w14:textId="60EBE785" w:rsidR="00384B9D" w:rsidRPr="00E3514F" w:rsidRDefault="00384B9D" w:rsidP="00A350C7">
            <w:pPr>
              <w:pStyle w:val="ListParagraph"/>
              <w:numPr>
                <w:ilvl w:val="0"/>
                <w:numId w:val="19"/>
              </w:numPr>
              <w:spacing w:after="0" w:line="240" w:lineRule="auto"/>
              <w:rPr>
                <w:sz w:val="24"/>
                <w:szCs w:val="24"/>
              </w:rPr>
            </w:pPr>
            <w:r w:rsidRPr="00E3514F">
              <w:rPr>
                <w:sz w:val="24"/>
                <w:szCs w:val="24"/>
              </w:rPr>
              <w:t>Dyslexia Awareness</w:t>
            </w:r>
          </w:p>
          <w:p w14:paraId="216FC92B" w14:textId="77777777" w:rsidR="00912AA7" w:rsidRDefault="00912AA7" w:rsidP="00D56324">
            <w:pPr>
              <w:spacing w:after="0" w:line="240" w:lineRule="auto"/>
            </w:pPr>
          </w:p>
        </w:tc>
      </w:tr>
    </w:tbl>
    <w:p w14:paraId="08F24330" w14:textId="77777777" w:rsidR="00912AA7" w:rsidRDefault="00912AA7" w:rsidP="00B57C50">
      <w:pPr>
        <w:jc w:val="both"/>
        <w:rPr>
          <w:highlight w:val="yellow"/>
        </w:rPr>
      </w:pPr>
    </w:p>
    <w:tbl>
      <w:tblPr>
        <w:tblStyle w:val="TableGrid"/>
        <w:tblW w:w="0" w:type="auto"/>
        <w:tblLook w:val="04A0" w:firstRow="1" w:lastRow="0" w:firstColumn="1" w:lastColumn="0" w:noHBand="0" w:noVBand="1"/>
      </w:tblPr>
      <w:tblGrid>
        <w:gridCol w:w="9622"/>
      </w:tblGrid>
      <w:tr w:rsidR="00912AA7" w14:paraId="2049D5C6" w14:textId="77777777">
        <w:tc>
          <w:tcPr>
            <w:tcW w:w="9622" w:type="dxa"/>
            <w:shd w:val="clear" w:color="auto" w:fill="00B0F0"/>
          </w:tcPr>
          <w:p w14:paraId="242E5399" w14:textId="37A6FEFE" w:rsidR="00912AA7" w:rsidRDefault="00464493">
            <w:pPr>
              <w:pStyle w:val="Heading2"/>
            </w:pPr>
            <w:r>
              <w:rPr>
                <w:noProof/>
                <w:color w:val="FFFFFF" w:themeColor="background1"/>
              </w:rPr>
              <w:drawing>
                <wp:anchor distT="0" distB="0" distL="114300" distR="114300" simplePos="0" relativeHeight="251668480" behindDoc="0" locked="0" layoutInCell="1" allowOverlap="1" wp14:anchorId="1C9130DD" wp14:editId="03D6D26E">
                  <wp:simplePos x="0" y="0"/>
                  <wp:positionH relativeFrom="column">
                    <wp:posOffset>1270</wp:posOffset>
                  </wp:positionH>
                  <wp:positionV relativeFrom="paragraph">
                    <wp:posOffset>0</wp:posOffset>
                  </wp:positionV>
                  <wp:extent cx="447040" cy="447040"/>
                  <wp:effectExtent l="0" t="0" r="0" b="0"/>
                  <wp:wrapSquare wrapText="bothSides"/>
                  <wp:docPr id="823847321" name="Graphic 15" descr="Connec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47321" name="Graphic 823847321" descr="Connections with solid fill"/>
                          <pic:cNvPicPr/>
                        </pic:nvPicPr>
                        <pic:blipFill>
                          <a:blip r:embed="rId41">
                            <a:extLst>
                              <a:ext uri="{96DAC541-7B7A-43D3-8B79-37D633B846F1}">
                                <asvg:svgBlip xmlns:asvg="http://schemas.microsoft.com/office/drawing/2016/SVG/main" r:embed="rId42"/>
                              </a:ext>
                            </a:extLst>
                          </a:blip>
                          <a:stretch>
                            <a:fillRect/>
                          </a:stretch>
                        </pic:blipFill>
                        <pic:spPr>
                          <a:xfrm>
                            <a:off x="0" y="0"/>
                            <a:ext cx="447040" cy="447040"/>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 xml:space="preserve">Who else do we work with? </w:t>
            </w:r>
          </w:p>
        </w:tc>
      </w:tr>
      <w:tr w:rsidR="00912AA7" w14:paraId="25341DFA" w14:textId="77777777">
        <w:tc>
          <w:tcPr>
            <w:tcW w:w="9622" w:type="dxa"/>
          </w:tcPr>
          <w:p w14:paraId="6A860215" w14:textId="77777777" w:rsidR="00912AA7" w:rsidRDefault="00912AA7" w:rsidP="00912AA7">
            <w:pPr>
              <w:spacing w:after="0" w:line="240" w:lineRule="auto"/>
              <w:rPr>
                <w:sz w:val="24"/>
                <w:szCs w:val="24"/>
              </w:rPr>
            </w:pPr>
            <w:r w:rsidRPr="006D4B4B">
              <w:rPr>
                <w:sz w:val="24"/>
                <w:szCs w:val="24"/>
              </w:rPr>
              <w:t>Sometimes we need extra help to offer our children the support they need. Wherever necessary we will work with external support services to meet the needs of our children and to support their families. These include:</w:t>
            </w:r>
          </w:p>
          <w:p w14:paraId="422A8082" w14:textId="68EF7DBD" w:rsidR="00D07FE2" w:rsidRPr="00E3514F" w:rsidRDefault="00D07FE2" w:rsidP="00A350C7">
            <w:pPr>
              <w:pStyle w:val="ListParagraph"/>
              <w:numPr>
                <w:ilvl w:val="0"/>
                <w:numId w:val="20"/>
              </w:numPr>
              <w:spacing w:after="0" w:line="240" w:lineRule="auto"/>
              <w:rPr>
                <w:sz w:val="24"/>
                <w:szCs w:val="24"/>
              </w:rPr>
            </w:pPr>
            <w:r w:rsidRPr="00E3514F">
              <w:rPr>
                <w:sz w:val="24"/>
                <w:szCs w:val="24"/>
              </w:rPr>
              <w:t>Learning Support Team</w:t>
            </w:r>
            <w:r w:rsidR="00716310" w:rsidRPr="00E3514F">
              <w:rPr>
                <w:sz w:val="24"/>
                <w:szCs w:val="24"/>
              </w:rPr>
              <w:t xml:space="preserve"> - Worcestershire</w:t>
            </w:r>
          </w:p>
          <w:p w14:paraId="62E188BC" w14:textId="77777777" w:rsidR="00793B98" w:rsidRPr="00E3514F" w:rsidRDefault="00793B98" w:rsidP="00A350C7">
            <w:pPr>
              <w:pStyle w:val="ListParagraph"/>
              <w:numPr>
                <w:ilvl w:val="0"/>
                <w:numId w:val="20"/>
              </w:numPr>
              <w:spacing w:after="0" w:line="240" w:lineRule="auto"/>
              <w:rPr>
                <w:sz w:val="24"/>
                <w:szCs w:val="24"/>
              </w:rPr>
            </w:pPr>
            <w:r w:rsidRPr="00E3514F">
              <w:rPr>
                <w:sz w:val="24"/>
                <w:szCs w:val="24"/>
              </w:rPr>
              <w:t>Speech and Language Therapists – NHS and private specialists</w:t>
            </w:r>
          </w:p>
          <w:p w14:paraId="266678D0" w14:textId="77777777" w:rsidR="00793B98" w:rsidRPr="00E3514F" w:rsidRDefault="00793B98" w:rsidP="00A350C7">
            <w:pPr>
              <w:pStyle w:val="ListParagraph"/>
              <w:numPr>
                <w:ilvl w:val="0"/>
                <w:numId w:val="20"/>
              </w:numPr>
              <w:spacing w:after="0" w:line="240" w:lineRule="auto"/>
              <w:rPr>
                <w:sz w:val="24"/>
                <w:szCs w:val="24"/>
              </w:rPr>
            </w:pPr>
            <w:r w:rsidRPr="00E3514F">
              <w:rPr>
                <w:sz w:val="24"/>
                <w:szCs w:val="24"/>
              </w:rPr>
              <w:t xml:space="preserve">Educational Psychologists </w:t>
            </w:r>
          </w:p>
          <w:p w14:paraId="39C156C4" w14:textId="33498455" w:rsidR="001E372A" w:rsidRPr="00E3514F" w:rsidRDefault="001E372A" w:rsidP="00A350C7">
            <w:pPr>
              <w:pStyle w:val="ListParagraph"/>
              <w:numPr>
                <w:ilvl w:val="0"/>
                <w:numId w:val="20"/>
              </w:numPr>
              <w:spacing w:after="0" w:line="240" w:lineRule="auto"/>
              <w:rPr>
                <w:sz w:val="24"/>
                <w:szCs w:val="24"/>
              </w:rPr>
            </w:pPr>
            <w:proofErr w:type="spellStart"/>
            <w:r w:rsidRPr="00E3514F">
              <w:rPr>
                <w:sz w:val="24"/>
                <w:szCs w:val="24"/>
              </w:rPr>
              <w:t>Mentor</w:t>
            </w:r>
            <w:r w:rsidR="00D07FE2" w:rsidRPr="00E3514F">
              <w:rPr>
                <w:sz w:val="24"/>
                <w:szCs w:val="24"/>
              </w:rPr>
              <w:t>L</w:t>
            </w:r>
            <w:r w:rsidRPr="00E3514F">
              <w:rPr>
                <w:sz w:val="24"/>
                <w:szCs w:val="24"/>
              </w:rPr>
              <w:t>ink</w:t>
            </w:r>
            <w:proofErr w:type="spellEnd"/>
          </w:p>
          <w:p w14:paraId="24C9F939" w14:textId="62DD0FD5" w:rsidR="001E372A" w:rsidRPr="00E3514F" w:rsidRDefault="001E372A" w:rsidP="00A350C7">
            <w:pPr>
              <w:pStyle w:val="ListParagraph"/>
              <w:numPr>
                <w:ilvl w:val="0"/>
                <w:numId w:val="20"/>
              </w:numPr>
              <w:spacing w:after="0" w:line="240" w:lineRule="auto"/>
              <w:rPr>
                <w:sz w:val="24"/>
                <w:szCs w:val="24"/>
              </w:rPr>
            </w:pPr>
            <w:r w:rsidRPr="00E3514F">
              <w:rPr>
                <w:sz w:val="24"/>
                <w:szCs w:val="24"/>
              </w:rPr>
              <w:t>Onside</w:t>
            </w:r>
          </w:p>
          <w:p w14:paraId="00A3D532" w14:textId="7FB21066" w:rsidR="00941AFA" w:rsidRPr="00E3514F" w:rsidRDefault="00941AFA" w:rsidP="00A350C7">
            <w:pPr>
              <w:pStyle w:val="ListParagraph"/>
              <w:numPr>
                <w:ilvl w:val="0"/>
                <w:numId w:val="20"/>
              </w:numPr>
              <w:spacing w:after="0" w:line="240" w:lineRule="auto"/>
              <w:rPr>
                <w:sz w:val="24"/>
                <w:szCs w:val="24"/>
              </w:rPr>
            </w:pPr>
            <w:r w:rsidRPr="00E3514F">
              <w:rPr>
                <w:sz w:val="24"/>
                <w:szCs w:val="24"/>
              </w:rPr>
              <w:t>WEST (Worcestershire Emotional Support</w:t>
            </w:r>
            <w:r w:rsidR="0056602A" w:rsidRPr="00E3514F">
              <w:rPr>
                <w:sz w:val="24"/>
                <w:szCs w:val="24"/>
              </w:rPr>
              <w:t xml:space="preserve"> Team</w:t>
            </w:r>
            <w:r w:rsidR="00B72A93" w:rsidRPr="00E3514F">
              <w:rPr>
                <w:sz w:val="24"/>
                <w:szCs w:val="24"/>
              </w:rPr>
              <w:t>)</w:t>
            </w:r>
          </w:p>
          <w:p w14:paraId="14FF4F95" w14:textId="47098CE3" w:rsidR="00D07FE2" w:rsidRPr="00E3514F" w:rsidRDefault="00D07FE2" w:rsidP="00A350C7">
            <w:pPr>
              <w:pStyle w:val="ListParagraph"/>
              <w:numPr>
                <w:ilvl w:val="0"/>
                <w:numId w:val="20"/>
              </w:numPr>
              <w:spacing w:after="0" w:line="240" w:lineRule="auto"/>
              <w:rPr>
                <w:sz w:val="24"/>
                <w:szCs w:val="24"/>
              </w:rPr>
            </w:pPr>
            <w:r w:rsidRPr="00E3514F">
              <w:rPr>
                <w:sz w:val="24"/>
                <w:szCs w:val="24"/>
              </w:rPr>
              <w:t>YMCA</w:t>
            </w:r>
          </w:p>
          <w:p w14:paraId="249689E1" w14:textId="1AA9D6D8" w:rsidR="001E372A" w:rsidRPr="00E3514F" w:rsidRDefault="001E372A" w:rsidP="00A350C7">
            <w:pPr>
              <w:pStyle w:val="ListParagraph"/>
              <w:numPr>
                <w:ilvl w:val="0"/>
                <w:numId w:val="20"/>
              </w:numPr>
              <w:spacing w:after="0" w:line="240" w:lineRule="auto"/>
              <w:rPr>
                <w:sz w:val="24"/>
                <w:szCs w:val="24"/>
              </w:rPr>
            </w:pPr>
            <w:r w:rsidRPr="00E3514F">
              <w:rPr>
                <w:sz w:val="24"/>
                <w:szCs w:val="24"/>
              </w:rPr>
              <w:t>CAMHS</w:t>
            </w:r>
          </w:p>
          <w:p w14:paraId="5F162835" w14:textId="36D3DE7C" w:rsidR="0042331B" w:rsidRPr="00E3514F" w:rsidRDefault="0042331B" w:rsidP="00A350C7">
            <w:pPr>
              <w:pStyle w:val="ListParagraph"/>
              <w:numPr>
                <w:ilvl w:val="0"/>
                <w:numId w:val="20"/>
              </w:numPr>
              <w:spacing w:after="0" w:line="240" w:lineRule="auto"/>
              <w:rPr>
                <w:sz w:val="24"/>
                <w:szCs w:val="24"/>
              </w:rPr>
            </w:pPr>
            <w:r w:rsidRPr="00E3514F">
              <w:rPr>
                <w:sz w:val="24"/>
                <w:szCs w:val="24"/>
              </w:rPr>
              <w:t>Stepping Stones</w:t>
            </w:r>
          </w:p>
          <w:p w14:paraId="4D6AA666" w14:textId="5DE96D62" w:rsidR="00B72A93" w:rsidRPr="00E3514F" w:rsidRDefault="00B72A93" w:rsidP="00A350C7">
            <w:pPr>
              <w:pStyle w:val="ListParagraph"/>
              <w:numPr>
                <w:ilvl w:val="0"/>
                <w:numId w:val="20"/>
              </w:numPr>
              <w:spacing w:after="0" w:line="240" w:lineRule="auto"/>
              <w:rPr>
                <w:sz w:val="24"/>
                <w:szCs w:val="24"/>
              </w:rPr>
            </w:pPr>
            <w:proofErr w:type="spellStart"/>
            <w:r w:rsidRPr="00E3514F">
              <w:rPr>
                <w:sz w:val="24"/>
                <w:szCs w:val="24"/>
              </w:rPr>
              <w:t>BeeU</w:t>
            </w:r>
            <w:proofErr w:type="spellEnd"/>
          </w:p>
          <w:p w14:paraId="264A837D" w14:textId="7B6B8901" w:rsidR="001E372A" w:rsidRPr="00E3514F" w:rsidRDefault="001E372A" w:rsidP="00A350C7">
            <w:pPr>
              <w:pStyle w:val="ListParagraph"/>
              <w:numPr>
                <w:ilvl w:val="0"/>
                <w:numId w:val="20"/>
              </w:numPr>
              <w:spacing w:after="0" w:line="240" w:lineRule="auto"/>
              <w:rPr>
                <w:sz w:val="24"/>
                <w:szCs w:val="24"/>
              </w:rPr>
            </w:pPr>
            <w:r w:rsidRPr="00E3514F">
              <w:rPr>
                <w:sz w:val="24"/>
                <w:szCs w:val="24"/>
              </w:rPr>
              <w:t>Occupational Therapy</w:t>
            </w:r>
          </w:p>
          <w:p w14:paraId="16BE785C" w14:textId="263F9569" w:rsidR="001E372A" w:rsidRPr="00E3514F" w:rsidRDefault="00D45E16" w:rsidP="00A350C7">
            <w:pPr>
              <w:pStyle w:val="ListParagraph"/>
              <w:numPr>
                <w:ilvl w:val="0"/>
                <w:numId w:val="20"/>
              </w:numPr>
              <w:spacing w:after="0" w:line="240" w:lineRule="auto"/>
              <w:rPr>
                <w:sz w:val="24"/>
                <w:szCs w:val="24"/>
              </w:rPr>
            </w:pPr>
            <w:r w:rsidRPr="00E3514F">
              <w:rPr>
                <w:sz w:val="24"/>
                <w:szCs w:val="24"/>
              </w:rPr>
              <w:lastRenderedPageBreak/>
              <w:t>Children’s Services</w:t>
            </w:r>
            <w:r w:rsidR="00A12BC9" w:rsidRPr="00E3514F">
              <w:rPr>
                <w:sz w:val="24"/>
                <w:szCs w:val="24"/>
              </w:rPr>
              <w:t xml:space="preserve"> for Worcestershire, Herefordshire and Shropshire</w:t>
            </w:r>
          </w:p>
          <w:p w14:paraId="51A64C82" w14:textId="43499AFE" w:rsidR="00A12BC9" w:rsidRDefault="00A12BC9" w:rsidP="00A350C7">
            <w:pPr>
              <w:pStyle w:val="ListParagraph"/>
              <w:numPr>
                <w:ilvl w:val="0"/>
                <w:numId w:val="20"/>
              </w:numPr>
              <w:spacing w:after="0" w:line="240" w:lineRule="auto"/>
              <w:rPr>
                <w:sz w:val="24"/>
                <w:szCs w:val="24"/>
              </w:rPr>
            </w:pPr>
            <w:r w:rsidRPr="00E3514F">
              <w:rPr>
                <w:sz w:val="24"/>
                <w:szCs w:val="24"/>
              </w:rPr>
              <w:t>Longlands Care Farm</w:t>
            </w:r>
          </w:p>
          <w:p w14:paraId="2829A350" w14:textId="71F951D5" w:rsidR="00E3514F" w:rsidRPr="00E3514F" w:rsidRDefault="00E3514F" w:rsidP="00A350C7">
            <w:pPr>
              <w:pStyle w:val="ListParagraph"/>
              <w:numPr>
                <w:ilvl w:val="0"/>
                <w:numId w:val="20"/>
              </w:numPr>
              <w:spacing w:after="0" w:line="240" w:lineRule="auto"/>
              <w:rPr>
                <w:sz w:val="24"/>
                <w:szCs w:val="24"/>
              </w:rPr>
            </w:pPr>
            <w:r>
              <w:rPr>
                <w:sz w:val="24"/>
                <w:szCs w:val="24"/>
              </w:rPr>
              <w:t>Abberley Care Farm</w:t>
            </w:r>
          </w:p>
          <w:p w14:paraId="19FF3648" w14:textId="0E99B42E" w:rsidR="00A12BC9" w:rsidRPr="00E3514F" w:rsidRDefault="00A12BC9" w:rsidP="00A350C7">
            <w:pPr>
              <w:pStyle w:val="ListParagraph"/>
              <w:numPr>
                <w:ilvl w:val="0"/>
                <w:numId w:val="20"/>
              </w:numPr>
              <w:spacing w:after="0" w:line="240" w:lineRule="auto"/>
              <w:rPr>
                <w:sz w:val="24"/>
                <w:szCs w:val="24"/>
              </w:rPr>
            </w:pPr>
            <w:r w:rsidRPr="00E3514F">
              <w:rPr>
                <w:sz w:val="24"/>
                <w:szCs w:val="24"/>
              </w:rPr>
              <w:t>Aspire Academy</w:t>
            </w:r>
          </w:p>
          <w:p w14:paraId="15AAF6BE" w14:textId="4C0D1D16" w:rsidR="00A12BC9" w:rsidRPr="00E3514F" w:rsidRDefault="00127B50" w:rsidP="00A350C7">
            <w:pPr>
              <w:pStyle w:val="ListParagraph"/>
              <w:numPr>
                <w:ilvl w:val="0"/>
                <w:numId w:val="20"/>
              </w:numPr>
              <w:spacing w:after="0" w:line="240" w:lineRule="auto"/>
              <w:rPr>
                <w:sz w:val="24"/>
                <w:szCs w:val="24"/>
              </w:rPr>
            </w:pPr>
            <w:proofErr w:type="spellStart"/>
            <w:r w:rsidRPr="00E3514F">
              <w:rPr>
                <w:sz w:val="24"/>
                <w:szCs w:val="24"/>
              </w:rPr>
              <w:t>Ranstad</w:t>
            </w:r>
            <w:proofErr w:type="spellEnd"/>
            <w:r w:rsidRPr="00E3514F">
              <w:rPr>
                <w:sz w:val="24"/>
                <w:szCs w:val="24"/>
              </w:rPr>
              <w:t xml:space="preserve"> (tutoring)</w:t>
            </w:r>
          </w:p>
          <w:p w14:paraId="5D37334F" w14:textId="565DB610" w:rsidR="00127B50" w:rsidRPr="00E3514F" w:rsidRDefault="001269A8" w:rsidP="00A350C7">
            <w:pPr>
              <w:pStyle w:val="ListParagraph"/>
              <w:numPr>
                <w:ilvl w:val="0"/>
                <w:numId w:val="20"/>
              </w:numPr>
              <w:spacing w:after="0" w:line="240" w:lineRule="auto"/>
              <w:rPr>
                <w:sz w:val="24"/>
                <w:szCs w:val="24"/>
              </w:rPr>
            </w:pPr>
            <w:proofErr w:type="spellStart"/>
            <w:r w:rsidRPr="00E3514F">
              <w:rPr>
                <w:sz w:val="24"/>
                <w:szCs w:val="24"/>
              </w:rPr>
              <w:t>Bonterre</w:t>
            </w:r>
            <w:proofErr w:type="spellEnd"/>
          </w:p>
          <w:p w14:paraId="7C0CE08F" w14:textId="0B211838" w:rsidR="001269A8" w:rsidRPr="00E3514F" w:rsidRDefault="001269A8" w:rsidP="00A350C7">
            <w:pPr>
              <w:pStyle w:val="ListParagraph"/>
              <w:numPr>
                <w:ilvl w:val="0"/>
                <w:numId w:val="20"/>
              </w:numPr>
              <w:spacing w:after="0" w:line="240" w:lineRule="auto"/>
              <w:rPr>
                <w:sz w:val="24"/>
                <w:szCs w:val="24"/>
              </w:rPr>
            </w:pPr>
            <w:r w:rsidRPr="00E3514F">
              <w:rPr>
                <w:sz w:val="24"/>
                <w:szCs w:val="24"/>
              </w:rPr>
              <w:t>OAT Mental Health lead</w:t>
            </w:r>
          </w:p>
          <w:p w14:paraId="1552F898" w14:textId="2B95DE87" w:rsidR="009C7D85" w:rsidRPr="00E3514F" w:rsidRDefault="00084F9F" w:rsidP="00A350C7">
            <w:pPr>
              <w:pStyle w:val="ListParagraph"/>
              <w:numPr>
                <w:ilvl w:val="0"/>
                <w:numId w:val="20"/>
              </w:numPr>
              <w:spacing w:after="0" w:line="240" w:lineRule="auto"/>
              <w:rPr>
                <w:sz w:val="24"/>
                <w:szCs w:val="24"/>
              </w:rPr>
            </w:pPr>
            <w:r w:rsidRPr="00E3514F">
              <w:rPr>
                <w:sz w:val="24"/>
                <w:szCs w:val="24"/>
              </w:rPr>
              <w:t>Qualified Teacher of the Deaf</w:t>
            </w:r>
          </w:p>
          <w:p w14:paraId="7AE102C4" w14:textId="40E44486" w:rsidR="00912AA7" w:rsidRPr="0042331B" w:rsidRDefault="00CE2A9F" w:rsidP="00A350C7">
            <w:pPr>
              <w:pStyle w:val="ListParagraph"/>
              <w:numPr>
                <w:ilvl w:val="0"/>
                <w:numId w:val="20"/>
              </w:numPr>
              <w:spacing w:after="0" w:line="240" w:lineRule="auto"/>
              <w:rPr>
                <w:sz w:val="24"/>
                <w:szCs w:val="24"/>
              </w:rPr>
            </w:pPr>
            <w:r w:rsidRPr="00E3514F">
              <w:rPr>
                <w:sz w:val="24"/>
                <w:szCs w:val="24"/>
              </w:rPr>
              <w:t xml:space="preserve">Autism and </w:t>
            </w:r>
            <w:r w:rsidR="00084F9F" w:rsidRPr="00E3514F">
              <w:rPr>
                <w:sz w:val="24"/>
                <w:szCs w:val="24"/>
              </w:rPr>
              <w:t>Complex Communication Needs Team</w:t>
            </w:r>
            <w:r w:rsidRPr="00E3514F">
              <w:rPr>
                <w:sz w:val="24"/>
                <w:szCs w:val="24"/>
              </w:rPr>
              <w:t xml:space="preserve"> - Worcestershire</w:t>
            </w:r>
          </w:p>
        </w:tc>
      </w:tr>
    </w:tbl>
    <w:p w14:paraId="549CF34A" w14:textId="77777777" w:rsidR="00912AA7" w:rsidRDefault="00912AA7" w:rsidP="00B57C50">
      <w:pPr>
        <w:jc w:val="both"/>
        <w:rPr>
          <w:highlight w:val="yellow"/>
        </w:rPr>
      </w:pPr>
    </w:p>
    <w:tbl>
      <w:tblPr>
        <w:tblStyle w:val="TableGrid"/>
        <w:tblW w:w="0" w:type="auto"/>
        <w:tblLook w:val="04A0" w:firstRow="1" w:lastRow="0" w:firstColumn="1" w:lastColumn="0" w:noHBand="0" w:noVBand="1"/>
      </w:tblPr>
      <w:tblGrid>
        <w:gridCol w:w="9622"/>
      </w:tblGrid>
      <w:tr w:rsidR="00912AA7" w14:paraId="6C9BC067" w14:textId="77777777">
        <w:tc>
          <w:tcPr>
            <w:tcW w:w="9622" w:type="dxa"/>
            <w:shd w:val="clear" w:color="auto" w:fill="00B0F0"/>
          </w:tcPr>
          <w:p w14:paraId="48F15020" w14:textId="12ABE347" w:rsidR="00912AA7" w:rsidRDefault="00464493">
            <w:pPr>
              <w:pStyle w:val="Heading2"/>
            </w:pPr>
            <w:r>
              <w:rPr>
                <w:noProof/>
                <w:color w:val="FFFFFF" w:themeColor="background1"/>
              </w:rPr>
              <w:drawing>
                <wp:anchor distT="0" distB="0" distL="114300" distR="114300" simplePos="0" relativeHeight="251669504" behindDoc="0" locked="0" layoutInCell="1" allowOverlap="1" wp14:anchorId="673AE2A6" wp14:editId="3DC6DA6E">
                  <wp:simplePos x="0" y="0"/>
                  <wp:positionH relativeFrom="column">
                    <wp:posOffset>1270</wp:posOffset>
                  </wp:positionH>
                  <wp:positionV relativeFrom="paragraph">
                    <wp:posOffset>0</wp:posOffset>
                  </wp:positionV>
                  <wp:extent cx="357505" cy="357505"/>
                  <wp:effectExtent l="0" t="0" r="0" b="4445"/>
                  <wp:wrapSquare wrapText="bothSides"/>
                  <wp:docPr id="909073541" name="Graphic 16" descr="Ra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73541" name="Graphic 909073541" descr="Rating with solid fill"/>
                          <pic:cNvPicPr/>
                        </pic:nvPicPr>
                        <pic:blipFill>
                          <a:blip r:embed="rId43">
                            <a:extLst>
                              <a:ext uri="{96DAC541-7B7A-43D3-8B79-37D633B846F1}">
                                <asvg:svgBlip xmlns:asvg="http://schemas.microsoft.com/office/drawing/2016/SVG/main" r:embed="rId44"/>
                              </a:ext>
                            </a:extLst>
                          </a:blip>
                          <a:stretch>
                            <a:fillRect/>
                          </a:stretch>
                        </pic:blipFill>
                        <pic:spPr>
                          <a:xfrm>
                            <a:off x="0" y="0"/>
                            <a:ext cx="357505" cy="357505"/>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 xml:space="preserve">How we evaluate the effectiveness of our provision </w:t>
            </w:r>
          </w:p>
        </w:tc>
      </w:tr>
      <w:tr w:rsidR="00912AA7" w14:paraId="1721076C" w14:textId="77777777">
        <w:tc>
          <w:tcPr>
            <w:tcW w:w="9622" w:type="dxa"/>
          </w:tcPr>
          <w:p w14:paraId="7B41235E" w14:textId="77777777" w:rsidR="00912AA7" w:rsidRDefault="00912AA7" w:rsidP="00912AA7">
            <w:pPr>
              <w:spacing w:after="0" w:line="240" w:lineRule="auto"/>
              <w:rPr>
                <w:sz w:val="24"/>
                <w:szCs w:val="24"/>
              </w:rPr>
            </w:pPr>
            <w:r w:rsidRPr="006D4B4B">
              <w:rPr>
                <w:sz w:val="24"/>
                <w:szCs w:val="24"/>
              </w:rPr>
              <w:t>We ensure that the provision we offer is effective by monitoring individual children’s progress (see above</w:t>
            </w:r>
            <w:proofErr w:type="gramStart"/>
            <w:r w:rsidRPr="006D4B4B">
              <w:rPr>
                <w:sz w:val="24"/>
                <w:szCs w:val="24"/>
              </w:rPr>
              <w:t>)</w:t>
            </w:r>
            <w:proofErr w:type="gramEnd"/>
            <w:r w:rsidRPr="006D4B4B">
              <w:rPr>
                <w:sz w:val="24"/>
                <w:szCs w:val="24"/>
              </w:rPr>
              <w:t xml:space="preserve"> but we also have a number of other mechanisms to evaluate whether what we offer is of high quality:</w:t>
            </w:r>
          </w:p>
          <w:p w14:paraId="38A68910" w14:textId="77777777" w:rsidR="00F906FF" w:rsidRPr="006D4B4B" w:rsidRDefault="00F906FF" w:rsidP="00912AA7">
            <w:pPr>
              <w:spacing w:after="0" w:line="240" w:lineRule="auto"/>
              <w:rPr>
                <w:sz w:val="24"/>
                <w:szCs w:val="24"/>
              </w:rPr>
            </w:pPr>
          </w:p>
          <w:p w14:paraId="0CF6B41A" w14:textId="073408C5" w:rsidR="00912AA7" w:rsidRPr="00E3514F" w:rsidRDefault="00912AA7" w:rsidP="00A350C7">
            <w:pPr>
              <w:pStyle w:val="ListParagraph"/>
              <w:numPr>
                <w:ilvl w:val="0"/>
                <w:numId w:val="21"/>
              </w:numPr>
              <w:spacing w:after="0" w:line="240" w:lineRule="auto"/>
              <w:rPr>
                <w:sz w:val="24"/>
                <w:szCs w:val="24"/>
              </w:rPr>
            </w:pPr>
            <w:r w:rsidRPr="00E3514F">
              <w:rPr>
                <w:sz w:val="24"/>
                <w:szCs w:val="24"/>
              </w:rPr>
              <w:t xml:space="preserve">Analysing data in a number of areas to monitor progress e.g. </w:t>
            </w:r>
            <w:r w:rsidR="00062DC1" w:rsidRPr="00E3514F">
              <w:rPr>
                <w:sz w:val="24"/>
                <w:szCs w:val="24"/>
              </w:rPr>
              <w:t>using WRAT5 assessments to evaluate the effectiveness of Lexonik interventions</w:t>
            </w:r>
          </w:p>
          <w:p w14:paraId="6F681319" w14:textId="084C113F" w:rsidR="00912AA7" w:rsidRPr="00E3514F" w:rsidRDefault="00A40B92" w:rsidP="00A350C7">
            <w:pPr>
              <w:pStyle w:val="ListParagraph"/>
              <w:numPr>
                <w:ilvl w:val="0"/>
                <w:numId w:val="21"/>
              </w:numPr>
              <w:spacing w:after="0" w:line="240" w:lineRule="auto"/>
              <w:rPr>
                <w:sz w:val="24"/>
                <w:szCs w:val="24"/>
              </w:rPr>
            </w:pPr>
            <w:r w:rsidRPr="00E3514F">
              <w:rPr>
                <w:sz w:val="24"/>
                <w:szCs w:val="24"/>
              </w:rPr>
              <w:t>Frequent c</w:t>
            </w:r>
            <w:r w:rsidR="00912AA7" w:rsidRPr="00E3514F">
              <w:rPr>
                <w:sz w:val="24"/>
                <w:szCs w:val="24"/>
              </w:rPr>
              <w:t>lassroom visits</w:t>
            </w:r>
            <w:r w:rsidR="00304EE1" w:rsidRPr="00E3514F">
              <w:rPr>
                <w:sz w:val="24"/>
                <w:szCs w:val="24"/>
              </w:rPr>
              <w:t xml:space="preserve"> by members of the school’s senior leadership and middle leadership team (heads of faculties and heads of year).</w:t>
            </w:r>
          </w:p>
          <w:p w14:paraId="65B2CDF4" w14:textId="101809E5" w:rsidR="00912AA7" w:rsidRPr="00E3514F" w:rsidRDefault="00912AA7" w:rsidP="00A350C7">
            <w:pPr>
              <w:pStyle w:val="ListParagraph"/>
              <w:numPr>
                <w:ilvl w:val="0"/>
                <w:numId w:val="21"/>
              </w:numPr>
              <w:spacing w:after="0" w:line="240" w:lineRule="auto"/>
              <w:rPr>
                <w:sz w:val="24"/>
                <w:szCs w:val="24"/>
              </w:rPr>
            </w:pPr>
            <w:r w:rsidRPr="00E3514F">
              <w:rPr>
                <w:sz w:val="24"/>
                <w:szCs w:val="24"/>
              </w:rPr>
              <w:t>Monitoring</w:t>
            </w:r>
            <w:r w:rsidR="00062DC1" w:rsidRPr="00E3514F">
              <w:rPr>
                <w:sz w:val="24"/>
                <w:szCs w:val="24"/>
              </w:rPr>
              <w:t xml:space="preserve">/health check </w:t>
            </w:r>
            <w:r w:rsidRPr="00E3514F">
              <w:rPr>
                <w:sz w:val="24"/>
                <w:szCs w:val="24"/>
              </w:rPr>
              <w:t xml:space="preserve">visits from </w:t>
            </w:r>
            <w:r w:rsidR="00F906FF" w:rsidRPr="00E3514F">
              <w:rPr>
                <w:sz w:val="24"/>
                <w:szCs w:val="24"/>
              </w:rPr>
              <w:t>O</w:t>
            </w:r>
            <w:r w:rsidR="00A40B92" w:rsidRPr="00E3514F">
              <w:rPr>
                <w:sz w:val="24"/>
                <w:szCs w:val="24"/>
              </w:rPr>
              <w:t xml:space="preserve">rmiston Academy Trust (OAT) </w:t>
            </w:r>
            <w:r w:rsidRPr="00E3514F">
              <w:rPr>
                <w:sz w:val="24"/>
                <w:szCs w:val="24"/>
              </w:rPr>
              <w:t>that focus on SEND provision</w:t>
            </w:r>
          </w:p>
          <w:p w14:paraId="19EB978F" w14:textId="77777777" w:rsidR="00912AA7" w:rsidRPr="006D4B4B" w:rsidRDefault="00912AA7" w:rsidP="00912AA7">
            <w:pPr>
              <w:spacing w:after="0" w:line="240" w:lineRule="auto"/>
              <w:rPr>
                <w:sz w:val="24"/>
                <w:szCs w:val="24"/>
              </w:rPr>
            </w:pPr>
          </w:p>
          <w:p w14:paraId="5E5657C0" w14:textId="5A0C0368" w:rsidR="00912AA7" w:rsidRPr="006D4B4B" w:rsidRDefault="00912AA7" w:rsidP="00912AA7">
            <w:pPr>
              <w:spacing w:after="0" w:line="240" w:lineRule="auto"/>
              <w:rPr>
                <w:sz w:val="24"/>
                <w:szCs w:val="24"/>
              </w:rPr>
            </w:pPr>
            <w:r w:rsidRPr="006D4B4B">
              <w:rPr>
                <w:sz w:val="24"/>
                <w:szCs w:val="24"/>
              </w:rPr>
              <w:t>Our Governor for SEND supports the academy in ensuring we implement the SEND policy effectively.</w:t>
            </w:r>
          </w:p>
          <w:p w14:paraId="1AFA8084" w14:textId="77777777" w:rsidR="00912AA7" w:rsidRDefault="00912AA7">
            <w:pPr>
              <w:pStyle w:val="1bodycopy10pt"/>
              <w:spacing w:after="0"/>
              <w:jc w:val="both"/>
              <w:rPr>
                <w:lang w:val="en-GB"/>
              </w:rPr>
            </w:pPr>
          </w:p>
        </w:tc>
      </w:tr>
    </w:tbl>
    <w:p w14:paraId="4DB236E8" w14:textId="77777777" w:rsidR="00912AA7" w:rsidRDefault="00912AA7" w:rsidP="00912AA7">
      <w:pPr>
        <w:jc w:val="both"/>
        <w:rPr>
          <w:highlight w:val="yellow"/>
        </w:rPr>
      </w:pPr>
    </w:p>
    <w:tbl>
      <w:tblPr>
        <w:tblStyle w:val="TableGrid"/>
        <w:tblW w:w="0" w:type="auto"/>
        <w:tblLook w:val="04A0" w:firstRow="1" w:lastRow="0" w:firstColumn="1" w:lastColumn="0" w:noHBand="0" w:noVBand="1"/>
      </w:tblPr>
      <w:tblGrid>
        <w:gridCol w:w="9622"/>
      </w:tblGrid>
      <w:tr w:rsidR="00912AA7" w14:paraId="0E334752" w14:textId="77777777">
        <w:tc>
          <w:tcPr>
            <w:tcW w:w="9622" w:type="dxa"/>
            <w:shd w:val="clear" w:color="auto" w:fill="00B0F0"/>
          </w:tcPr>
          <w:p w14:paraId="2AAB71A3" w14:textId="4653D35A" w:rsidR="00912AA7" w:rsidRDefault="0091268A">
            <w:pPr>
              <w:pStyle w:val="Heading2"/>
            </w:pPr>
            <w:r>
              <w:rPr>
                <w:noProof/>
                <w:color w:val="FFFFFF" w:themeColor="background1"/>
              </w:rPr>
              <w:drawing>
                <wp:anchor distT="0" distB="0" distL="114300" distR="114300" simplePos="0" relativeHeight="251670528" behindDoc="0" locked="0" layoutInCell="1" allowOverlap="1" wp14:anchorId="18E00062" wp14:editId="1B7BDE3A">
                  <wp:simplePos x="0" y="0"/>
                  <wp:positionH relativeFrom="column">
                    <wp:posOffset>1270</wp:posOffset>
                  </wp:positionH>
                  <wp:positionV relativeFrom="paragraph">
                    <wp:posOffset>0</wp:posOffset>
                  </wp:positionV>
                  <wp:extent cx="357505" cy="357505"/>
                  <wp:effectExtent l="0" t="0" r="4445" b="0"/>
                  <wp:wrapSquare wrapText="bothSides"/>
                  <wp:docPr id="105623816" name="Graphic 17" descr="Universal acce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3816" name="Graphic 105623816" descr="Universal access with solid fill"/>
                          <pic:cNvPicPr/>
                        </pic:nvPicPr>
                        <pic:blipFill>
                          <a:blip r:embed="rId17">
                            <a:extLst>
                              <a:ext uri="{96DAC541-7B7A-43D3-8B79-37D633B846F1}">
                                <asvg:svgBlip xmlns:asvg="http://schemas.microsoft.com/office/drawing/2016/SVG/main" r:embed="rId45"/>
                              </a:ext>
                            </a:extLst>
                          </a:blip>
                          <a:stretch>
                            <a:fillRect/>
                          </a:stretch>
                        </pic:blipFill>
                        <pic:spPr>
                          <a:xfrm>
                            <a:off x="0" y="0"/>
                            <a:ext cx="357505" cy="357505"/>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 xml:space="preserve">Information on our accessibility plan </w:t>
            </w:r>
          </w:p>
        </w:tc>
      </w:tr>
      <w:tr w:rsidR="00912AA7" w14:paraId="7C934376" w14:textId="77777777">
        <w:tc>
          <w:tcPr>
            <w:tcW w:w="9622" w:type="dxa"/>
          </w:tcPr>
          <w:p w14:paraId="0A5B8DB4" w14:textId="654EC066" w:rsidR="00912AA7" w:rsidRPr="006D4B4B" w:rsidRDefault="00912AA7" w:rsidP="00912AA7">
            <w:pPr>
              <w:spacing w:after="0" w:line="240" w:lineRule="auto"/>
              <w:rPr>
                <w:sz w:val="24"/>
                <w:szCs w:val="24"/>
              </w:rPr>
            </w:pPr>
            <w:r w:rsidRPr="006D4B4B">
              <w:rPr>
                <w:sz w:val="24"/>
                <w:szCs w:val="24"/>
              </w:rPr>
              <w:t xml:space="preserve">We have an accessibility plan which outlines our plans to increase the extent to which </w:t>
            </w:r>
            <w:r w:rsidR="00955297">
              <w:rPr>
                <w:sz w:val="24"/>
                <w:szCs w:val="24"/>
              </w:rPr>
              <w:t>children with disabilities</w:t>
            </w:r>
            <w:r w:rsidRPr="006D4B4B">
              <w:rPr>
                <w:sz w:val="24"/>
                <w:szCs w:val="24"/>
              </w:rPr>
              <w:t xml:space="preserve"> can participate in the curriculum; how we improve the physical environment to increase the extent to which</w:t>
            </w:r>
            <w:r w:rsidRPr="006D4B4B">
              <w:rPr>
                <w:sz w:val="18"/>
                <w:szCs w:val="18"/>
              </w:rPr>
              <w:t xml:space="preserve"> </w:t>
            </w:r>
            <w:r w:rsidR="00955297">
              <w:rPr>
                <w:sz w:val="24"/>
                <w:szCs w:val="24"/>
              </w:rPr>
              <w:t>children with disabilities</w:t>
            </w:r>
            <w:r w:rsidRPr="006D4B4B">
              <w:rPr>
                <w:sz w:val="24"/>
                <w:szCs w:val="24"/>
              </w:rPr>
              <w:t xml:space="preserve"> can take advantage of the educational benefits, facilities or services provided or offered; and improve the way</w:t>
            </w:r>
            <w:r w:rsidRPr="00912AA7">
              <w:rPr>
                <w:sz w:val="26"/>
                <w:szCs w:val="26"/>
              </w:rPr>
              <w:t xml:space="preserve"> </w:t>
            </w:r>
            <w:r w:rsidR="00955297">
              <w:rPr>
                <w:sz w:val="24"/>
                <w:szCs w:val="24"/>
              </w:rPr>
              <w:t>children with disabilities</w:t>
            </w:r>
            <w:r w:rsidRPr="006D4B4B">
              <w:rPr>
                <w:sz w:val="24"/>
                <w:szCs w:val="24"/>
              </w:rPr>
              <w:t xml:space="preserve"> can access information that is easily accessible to </w:t>
            </w:r>
            <w:r w:rsidR="00955297">
              <w:rPr>
                <w:sz w:val="24"/>
                <w:szCs w:val="24"/>
              </w:rPr>
              <w:t>children</w:t>
            </w:r>
            <w:r w:rsidRPr="006D4B4B">
              <w:rPr>
                <w:sz w:val="24"/>
                <w:szCs w:val="24"/>
              </w:rPr>
              <w:t xml:space="preserve"> who are not disabled. </w:t>
            </w:r>
          </w:p>
          <w:p w14:paraId="738D96A0" w14:textId="77777777" w:rsidR="00912AA7" w:rsidRPr="006D4B4B" w:rsidRDefault="00912AA7" w:rsidP="00912AA7">
            <w:pPr>
              <w:spacing w:after="0" w:line="240" w:lineRule="auto"/>
              <w:rPr>
                <w:sz w:val="24"/>
                <w:szCs w:val="24"/>
              </w:rPr>
            </w:pPr>
          </w:p>
          <w:p w14:paraId="45D5A172" w14:textId="13FD3D6E" w:rsidR="00912AA7" w:rsidRPr="006D4B4B" w:rsidRDefault="00912AA7" w:rsidP="00912AA7">
            <w:pPr>
              <w:spacing w:after="0" w:line="240" w:lineRule="auto"/>
              <w:rPr>
                <w:sz w:val="24"/>
                <w:szCs w:val="24"/>
              </w:rPr>
            </w:pPr>
            <w:r w:rsidRPr="006D4B4B">
              <w:rPr>
                <w:sz w:val="24"/>
                <w:szCs w:val="24"/>
              </w:rPr>
              <w:t xml:space="preserve">Our accessibility plan can be found here: </w:t>
            </w:r>
            <w:hyperlink r:id="rId46" w:history="1">
              <w:r w:rsidR="0064571D" w:rsidRPr="0064571D">
                <w:rPr>
                  <w:rStyle w:val="Hyperlink"/>
                  <w:sz w:val="24"/>
                  <w:szCs w:val="24"/>
                </w:rPr>
                <w:t>THOA-Accessibility-Plan-Jan-2024.docx</w:t>
              </w:r>
            </w:hyperlink>
          </w:p>
          <w:p w14:paraId="1EA1764E" w14:textId="77777777" w:rsidR="00912AA7" w:rsidRPr="006D4B4B" w:rsidRDefault="00912AA7" w:rsidP="00912AA7">
            <w:pPr>
              <w:spacing w:after="0" w:line="240" w:lineRule="auto"/>
              <w:rPr>
                <w:sz w:val="24"/>
                <w:szCs w:val="24"/>
              </w:rPr>
            </w:pPr>
          </w:p>
          <w:p w14:paraId="4AA96132" w14:textId="77777777" w:rsidR="00912AA7" w:rsidRPr="00E3514F" w:rsidRDefault="000B5AFD" w:rsidP="000B5AFD">
            <w:pPr>
              <w:spacing w:after="0" w:line="240" w:lineRule="auto"/>
              <w:rPr>
                <w:sz w:val="24"/>
                <w:szCs w:val="24"/>
              </w:rPr>
            </w:pPr>
            <w:r w:rsidRPr="00E3514F">
              <w:rPr>
                <w:sz w:val="24"/>
                <w:szCs w:val="24"/>
              </w:rPr>
              <w:t xml:space="preserve">We </w:t>
            </w:r>
            <w:r w:rsidR="00912AA7" w:rsidRPr="00E3514F">
              <w:rPr>
                <w:sz w:val="24"/>
                <w:szCs w:val="24"/>
              </w:rPr>
              <w:t>support children with disabilities</w:t>
            </w:r>
            <w:r w:rsidRPr="00E3514F">
              <w:rPr>
                <w:sz w:val="24"/>
                <w:szCs w:val="24"/>
              </w:rPr>
              <w:t xml:space="preserve"> by: </w:t>
            </w:r>
          </w:p>
          <w:p w14:paraId="1B1C445D" w14:textId="0DD83EFE" w:rsidR="00F07477" w:rsidRPr="00E3514F" w:rsidRDefault="00F07477" w:rsidP="00A350C7">
            <w:pPr>
              <w:pStyle w:val="ListParagraph"/>
              <w:numPr>
                <w:ilvl w:val="0"/>
                <w:numId w:val="21"/>
              </w:numPr>
              <w:spacing w:after="0"/>
              <w:rPr>
                <w:sz w:val="24"/>
                <w:szCs w:val="24"/>
              </w:rPr>
            </w:pPr>
            <w:r w:rsidRPr="00E3514F">
              <w:rPr>
                <w:sz w:val="24"/>
                <w:szCs w:val="24"/>
              </w:rPr>
              <w:t>Working closely with specialist services and health professionals (e.g. advisory teachers, NHS staff) to support children’s learning and wellbeing.</w:t>
            </w:r>
          </w:p>
          <w:p w14:paraId="267771F0" w14:textId="33A27839" w:rsidR="00F07477" w:rsidRPr="00E3514F" w:rsidRDefault="00F07477" w:rsidP="00A350C7">
            <w:pPr>
              <w:pStyle w:val="ListParagraph"/>
              <w:numPr>
                <w:ilvl w:val="0"/>
                <w:numId w:val="21"/>
              </w:numPr>
              <w:spacing w:after="0"/>
              <w:rPr>
                <w:sz w:val="24"/>
                <w:szCs w:val="24"/>
              </w:rPr>
            </w:pPr>
            <w:r w:rsidRPr="00E3514F">
              <w:rPr>
                <w:sz w:val="24"/>
                <w:szCs w:val="24"/>
              </w:rPr>
              <w:t>Ensuring our school environment is accessible, for example with wheelchair access, improved lighting, acoustics, and colour schemes to support those with sensory or physical needs.</w:t>
            </w:r>
          </w:p>
          <w:p w14:paraId="4F5AC8F9" w14:textId="5CC5A45A" w:rsidR="00F07477" w:rsidRPr="00E3514F" w:rsidRDefault="00F07477" w:rsidP="00A350C7">
            <w:pPr>
              <w:pStyle w:val="ListParagraph"/>
              <w:numPr>
                <w:ilvl w:val="0"/>
                <w:numId w:val="21"/>
              </w:numPr>
              <w:spacing w:after="0"/>
              <w:rPr>
                <w:sz w:val="24"/>
                <w:szCs w:val="24"/>
              </w:rPr>
            </w:pPr>
            <w:r w:rsidRPr="00E3514F">
              <w:rPr>
                <w:sz w:val="24"/>
                <w:szCs w:val="24"/>
              </w:rPr>
              <w:t xml:space="preserve">Providing assistive technology and resources such as </w:t>
            </w:r>
            <w:r w:rsidR="000C7849" w:rsidRPr="00E3514F">
              <w:rPr>
                <w:sz w:val="24"/>
                <w:szCs w:val="24"/>
              </w:rPr>
              <w:t xml:space="preserve">laptops, reading pens, </w:t>
            </w:r>
            <w:r w:rsidRPr="00E3514F">
              <w:rPr>
                <w:sz w:val="24"/>
                <w:szCs w:val="24"/>
              </w:rPr>
              <w:t>and other ICT adaptations</w:t>
            </w:r>
            <w:r w:rsidR="00186125" w:rsidRPr="00E3514F">
              <w:rPr>
                <w:sz w:val="24"/>
                <w:szCs w:val="24"/>
              </w:rPr>
              <w:t xml:space="preserve"> such as dictation software.</w:t>
            </w:r>
          </w:p>
          <w:p w14:paraId="7906D017" w14:textId="30EB7519" w:rsidR="00F07477" w:rsidRPr="00E3514F" w:rsidRDefault="00F07477" w:rsidP="00A350C7">
            <w:pPr>
              <w:pStyle w:val="ListParagraph"/>
              <w:numPr>
                <w:ilvl w:val="0"/>
                <w:numId w:val="21"/>
              </w:numPr>
              <w:spacing w:after="0"/>
              <w:rPr>
                <w:sz w:val="24"/>
                <w:szCs w:val="24"/>
              </w:rPr>
            </w:pPr>
            <w:r w:rsidRPr="00E3514F">
              <w:rPr>
                <w:sz w:val="24"/>
                <w:szCs w:val="24"/>
              </w:rPr>
              <w:lastRenderedPageBreak/>
              <w:t xml:space="preserve">Promoting a positive understanding of disability </w:t>
            </w:r>
            <w:r w:rsidR="00186125" w:rsidRPr="00E3514F">
              <w:rPr>
                <w:sz w:val="24"/>
                <w:szCs w:val="24"/>
              </w:rPr>
              <w:t xml:space="preserve">and neurodiversity </w:t>
            </w:r>
            <w:r w:rsidRPr="00E3514F">
              <w:rPr>
                <w:sz w:val="24"/>
                <w:szCs w:val="24"/>
              </w:rPr>
              <w:t>across the school, so pupils learn to respect and value diversity</w:t>
            </w:r>
            <w:r w:rsidR="00F27C5E" w:rsidRPr="00E3514F">
              <w:rPr>
                <w:sz w:val="24"/>
                <w:szCs w:val="24"/>
              </w:rPr>
              <w:t xml:space="preserve"> (e.g., </w:t>
            </w:r>
            <w:r w:rsidR="001269C5" w:rsidRPr="00E3514F">
              <w:rPr>
                <w:sz w:val="24"/>
                <w:szCs w:val="24"/>
              </w:rPr>
              <w:t>taking part in celebration weeks/months such as ‘</w:t>
            </w:r>
            <w:proofErr w:type="spellStart"/>
            <w:r w:rsidR="001269C5" w:rsidRPr="00E3514F">
              <w:rPr>
                <w:sz w:val="24"/>
                <w:szCs w:val="24"/>
              </w:rPr>
              <w:t>Neurodiveristy</w:t>
            </w:r>
            <w:proofErr w:type="spellEnd"/>
            <w:r w:rsidR="001269C5" w:rsidRPr="00E3514F">
              <w:rPr>
                <w:sz w:val="24"/>
                <w:szCs w:val="24"/>
              </w:rPr>
              <w:t xml:space="preserve"> Week’).</w:t>
            </w:r>
          </w:p>
          <w:p w14:paraId="156A00C3" w14:textId="1CACABD5" w:rsidR="00F07477" w:rsidRPr="00E3514F" w:rsidRDefault="00F07477" w:rsidP="00A350C7">
            <w:pPr>
              <w:pStyle w:val="ListParagraph"/>
              <w:numPr>
                <w:ilvl w:val="0"/>
                <w:numId w:val="21"/>
              </w:numPr>
              <w:spacing w:after="0"/>
              <w:rPr>
                <w:sz w:val="24"/>
                <w:szCs w:val="24"/>
              </w:rPr>
            </w:pPr>
            <w:r w:rsidRPr="00E3514F">
              <w:rPr>
                <w:sz w:val="24"/>
                <w:szCs w:val="24"/>
              </w:rPr>
              <w:t>Making information available in alternative formats (e.g. large print, electronic copies, or other formats on request).</w:t>
            </w:r>
          </w:p>
          <w:p w14:paraId="13173685" w14:textId="72D36047" w:rsidR="000B5AFD" w:rsidRDefault="000B5AFD" w:rsidP="000C7849">
            <w:pPr>
              <w:spacing w:after="0" w:line="240" w:lineRule="auto"/>
              <w:ind w:left="360"/>
            </w:pPr>
          </w:p>
        </w:tc>
      </w:tr>
    </w:tbl>
    <w:p w14:paraId="77EF1E00" w14:textId="77777777" w:rsidR="00912AA7" w:rsidRDefault="00912AA7" w:rsidP="00912AA7">
      <w:pPr>
        <w:jc w:val="both"/>
        <w:rPr>
          <w:highlight w:val="yellow"/>
        </w:rPr>
      </w:pPr>
    </w:p>
    <w:tbl>
      <w:tblPr>
        <w:tblStyle w:val="TableGrid"/>
        <w:tblW w:w="0" w:type="auto"/>
        <w:tblLook w:val="04A0" w:firstRow="1" w:lastRow="0" w:firstColumn="1" w:lastColumn="0" w:noHBand="0" w:noVBand="1"/>
      </w:tblPr>
      <w:tblGrid>
        <w:gridCol w:w="9622"/>
      </w:tblGrid>
      <w:tr w:rsidR="006D4B4B" w14:paraId="1A2C0E0B" w14:textId="77777777">
        <w:tc>
          <w:tcPr>
            <w:tcW w:w="9622" w:type="dxa"/>
            <w:shd w:val="clear" w:color="auto" w:fill="00B0F0"/>
          </w:tcPr>
          <w:p w14:paraId="6EADBCAC" w14:textId="3DFB3021" w:rsidR="006D4B4B" w:rsidRDefault="009465CA">
            <w:pPr>
              <w:pStyle w:val="Heading2"/>
            </w:pPr>
            <w:r>
              <w:rPr>
                <w:noProof/>
                <w:color w:val="FFFFFF" w:themeColor="background1"/>
              </w:rPr>
              <w:drawing>
                <wp:anchor distT="0" distB="0" distL="114300" distR="114300" simplePos="0" relativeHeight="251677696" behindDoc="0" locked="0" layoutInCell="1" allowOverlap="1" wp14:anchorId="687249B0" wp14:editId="352F7B63">
                  <wp:simplePos x="0" y="0"/>
                  <wp:positionH relativeFrom="column">
                    <wp:posOffset>-1270</wp:posOffset>
                  </wp:positionH>
                  <wp:positionV relativeFrom="paragraph">
                    <wp:posOffset>0</wp:posOffset>
                  </wp:positionV>
                  <wp:extent cx="495300" cy="381000"/>
                  <wp:effectExtent l="0" t="0" r="0" b="0"/>
                  <wp:wrapSquare wrapText="bothSides"/>
                  <wp:docPr id="1618313957" name="Graphic 2" descr="Door O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13957" name="Graphic 1618313957" descr="Door Open with solid fill"/>
                          <pic:cNvPicPr/>
                        </pic:nvPicPr>
                        <pic:blipFill>
                          <a:blip r:embed="rId47">
                            <a:extLst>
                              <a:ext uri="{96DAC541-7B7A-43D3-8B79-37D633B846F1}">
                                <asvg:svgBlip xmlns:asvg="http://schemas.microsoft.com/office/drawing/2016/SVG/main" r:embed="rId48"/>
                              </a:ext>
                            </a:extLst>
                          </a:blip>
                          <a:stretch>
                            <a:fillRect/>
                          </a:stretch>
                        </pic:blipFill>
                        <pic:spPr>
                          <a:xfrm>
                            <a:off x="0" y="0"/>
                            <a:ext cx="495300" cy="381000"/>
                          </a:xfrm>
                          <a:prstGeom prst="rect">
                            <a:avLst/>
                          </a:prstGeom>
                        </pic:spPr>
                      </pic:pic>
                    </a:graphicData>
                  </a:graphic>
                  <wp14:sizeRelH relativeFrom="page">
                    <wp14:pctWidth>0</wp14:pctWidth>
                  </wp14:sizeRelH>
                  <wp14:sizeRelV relativeFrom="page">
                    <wp14:pctHeight>0</wp14:pctHeight>
                  </wp14:sizeRelV>
                </wp:anchor>
              </w:drawing>
            </w:r>
            <w:r w:rsidR="006D4B4B">
              <w:rPr>
                <w:color w:val="FFFFFF" w:themeColor="background1"/>
              </w:rPr>
              <w:t xml:space="preserve">How we make sure the admissions process is fair for children with SEND </w:t>
            </w:r>
          </w:p>
        </w:tc>
      </w:tr>
      <w:tr w:rsidR="006D4B4B" w14:paraId="0B7034E3" w14:textId="77777777">
        <w:tc>
          <w:tcPr>
            <w:tcW w:w="9622" w:type="dxa"/>
          </w:tcPr>
          <w:p w14:paraId="0E8481E8" w14:textId="77777777" w:rsidR="006D4B4B" w:rsidRDefault="006D4B4B" w:rsidP="006D4B4B">
            <w:pPr>
              <w:tabs>
                <w:tab w:val="clear" w:pos="284"/>
              </w:tabs>
              <w:spacing w:after="0" w:line="240" w:lineRule="auto"/>
              <w:ind w:left="284" w:hanging="284"/>
            </w:pPr>
          </w:p>
          <w:p w14:paraId="2BCE43ED" w14:textId="77777777" w:rsidR="001267C3" w:rsidRPr="00E3514F" w:rsidRDefault="001267C3" w:rsidP="001267C3">
            <w:pPr>
              <w:pStyle w:val="4Bulletedcopyblue"/>
              <w:numPr>
                <w:ilvl w:val="0"/>
                <w:numId w:val="0"/>
              </w:numPr>
              <w:ind w:left="340"/>
              <w:rPr>
                <w:sz w:val="24"/>
                <w:szCs w:val="24"/>
              </w:rPr>
            </w:pPr>
            <w:r w:rsidRPr="00E3514F">
              <w:rPr>
                <w:sz w:val="24"/>
                <w:szCs w:val="24"/>
              </w:rPr>
              <w:t>At Tenbury High Ormiston Academy, we welcome applications from all children, including those with special educational needs (SEN) and disabilities. Our admissions process is designed to be open, fair and inclusive, and we make sure that no child is disadvantaged because of their needs.</w:t>
            </w:r>
          </w:p>
          <w:p w14:paraId="2310AB59" w14:textId="77777777" w:rsidR="001267C3" w:rsidRPr="00E3514F" w:rsidRDefault="001267C3" w:rsidP="001267C3">
            <w:pPr>
              <w:pStyle w:val="4Bulletedcopyblue"/>
              <w:numPr>
                <w:ilvl w:val="0"/>
                <w:numId w:val="0"/>
              </w:numPr>
              <w:ind w:left="340"/>
              <w:rPr>
                <w:sz w:val="24"/>
                <w:szCs w:val="24"/>
              </w:rPr>
            </w:pPr>
            <w:r w:rsidRPr="00E3514F">
              <w:rPr>
                <w:b/>
                <w:bCs/>
                <w:sz w:val="24"/>
                <w:szCs w:val="24"/>
              </w:rPr>
              <w:t>Children with an Education, Health and Care Plan (EHCP)</w:t>
            </w:r>
          </w:p>
          <w:p w14:paraId="518A3D6A" w14:textId="77777777" w:rsidR="001267C3" w:rsidRPr="00E3514F" w:rsidRDefault="001267C3" w:rsidP="00A350C7">
            <w:pPr>
              <w:pStyle w:val="4Bulletedcopyblue"/>
              <w:numPr>
                <w:ilvl w:val="0"/>
                <w:numId w:val="22"/>
              </w:numPr>
              <w:rPr>
                <w:sz w:val="24"/>
                <w:szCs w:val="24"/>
              </w:rPr>
            </w:pPr>
            <w:r w:rsidRPr="00E3514F">
              <w:rPr>
                <w:sz w:val="24"/>
                <w:szCs w:val="24"/>
              </w:rPr>
              <w:t xml:space="preserve">If a child has an EHCP which </w:t>
            </w:r>
            <w:proofErr w:type="gramStart"/>
            <w:r w:rsidRPr="00E3514F">
              <w:rPr>
                <w:sz w:val="24"/>
                <w:szCs w:val="24"/>
              </w:rPr>
              <w:t>names</w:t>
            </w:r>
            <w:proofErr w:type="gramEnd"/>
            <w:r w:rsidRPr="00E3514F">
              <w:rPr>
                <w:sz w:val="24"/>
                <w:szCs w:val="24"/>
              </w:rPr>
              <w:t xml:space="preserve"> our Academy, they will be offered a place.</w:t>
            </w:r>
          </w:p>
          <w:p w14:paraId="3F62DB4F" w14:textId="77777777" w:rsidR="001267C3" w:rsidRPr="00E3514F" w:rsidRDefault="001267C3" w:rsidP="00A350C7">
            <w:pPr>
              <w:pStyle w:val="4Bulletedcopyblue"/>
              <w:numPr>
                <w:ilvl w:val="0"/>
                <w:numId w:val="22"/>
              </w:numPr>
              <w:rPr>
                <w:sz w:val="24"/>
                <w:szCs w:val="24"/>
              </w:rPr>
            </w:pPr>
            <w:r w:rsidRPr="00E3514F">
              <w:rPr>
                <w:sz w:val="24"/>
                <w:szCs w:val="24"/>
              </w:rPr>
              <w:t>This is a legal requirement and takes priority before any other places are allocated.</w:t>
            </w:r>
          </w:p>
          <w:p w14:paraId="4E842A55" w14:textId="77777777" w:rsidR="001267C3" w:rsidRPr="00E3514F" w:rsidRDefault="001267C3" w:rsidP="001267C3">
            <w:pPr>
              <w:pStyle w:val="4Bulletedcopyblue"/>
              <w:numPr>
                <w:ilvl w:val="0"/>
                <w:numId w:val="0"/>
              </w:numPr>
              <w:ind w:left="340"/>
              <w:rPr>
                <w:sz w:val="24"/>
                <w:szCs w:val="24"/>
              </w:rPr>
            </w:pPr>
            <w:r w:rsidRPr="00E3514F">
              <w:rPr>
                <w:b/>
                <w:bCs/>
                <w:sz w:val="24"/>
                <w:szCs w:val="24"/>
              </w:rPr>
              <w:t>How we support fair access for children with SEN and disabilities</w:t>
            </w:r>
          </w:p>
          <w:p w14:paraId="3F58E767" w14:textId="77777777" w:rsidR="001267C3" w:rsidRPr="00E3514F" w:rsidRDefault="001267C3" w:rsidP="00A350C7">
            <w:pPr>
              <w:pStyle w:val="4Bulletedcopyblue"/>
              <w:numPr>
                <w:ilvl w:val="0"/>
                <w:numId w:val="23"/>
              </w:numPr>
              <w:rPr>
                <w:sz w:val="24"/>
                <w:szCs w:val="24"/>
              </w:rPr>
            </w:pPr>
            <w:r w:rsidRPr="00E3514F">
              <w:rPr>
                <w:sz w:val="24"/>
                <w:szCs w:val="24"/>
              </w:rPr>
              <w:t>Applications for children with SEN or disabilities are treated in the same way as all other applications. Parents are encouraged to contact us to discuss any additional needs so we can plan support in advance.</w:t>
            </w:r>
          </w:p>
          <w:p w14:paraId="50B2432B" w14:textId="77777777" w:rsidR="001267C3" w:rsidRPr="00E3514F" w:rsidRDefault="001267C3" w:rsidP="00A350C7">
            <w:pPr>
              <w:pStyle w:val="4Bulletedcopyblue"/>
              <w:numPr>
                <w:ilvl w:val="0"/>
                <w:numId w:val="23"/>
              </w:numPr>
              <w:rPr>
                <w:sz w:val="24"/>
                <w:szCs w:val="24"/>
              </w:rPr>
            </w:pPr>
            <w:r w:rsidRPr="00E3514F">
              <w:rPr>
                <w:sz w:val="24"/>
                <w:szCs w:val="24"/>
              </w:rPr>
              <w:t>Where more applications are received than there are places available, we follow the Academy’s oversubscription criteria (looked after children, siblings, catchment area, linked primary schools, distance).</w:t>
            </w:r>
          </w:p>
          <w:p w14:paraId="61C79FE9" w14:textId="77777777" w:rsidR="001267C3" w:rsidRPr="00E3514F" w:rsidRDefault="001267C3" w:rsidP="00A350C7">
            <w:pPr>
              <w:pStyle w:val="4Bulletedcopyblue"/>
              <w:numPr>
                <w:ilvl w:val="0"/>
                <w:numId w:val="23"/>
              </w:numPr>
              <w:rPr>
                <w:sz w:val="24"/>
                <w:szCs w:val="24"/>
              </w:rPr>
            </w:pPr>
            <w:r w:rsidRPr="00E3514F">
              <w:rPr>
                <w:sz w:val="24"/>
                <w:szCs w:val="24"/>
              </w:rPr>
              <w:t>These criteria are applied fairly and do not disadvantage children with SEN or disabilities. If two applications are equally matched, a random and independent allocation is used, rather than criteria that could unfairly affect children with additional needs.</w:t>
            </w:r>
          </w:p>
          <w:p w14:paraId="424E9EF0" w14:textId="77777777" w:rsidR="001267C3" w:rsidRPr="00E3514F" w:rsidRDefault="001267C3" w:rsidP="00A350C7">
            <w:pPr>
              <w:pStyle w:val="4Bulletedcopyblue"/>
              <w:numPr>
                <w:ilvl w:val="0"/>
                <w:numId w:val="23"/>
              </w:numPr>
              <w:rPr>
                <w:sz w:val="24"/>
                <w:szCs w:val="24"/>
              </w:rPr>
            </w:pPr>
            <w:r w:rsidRPr="00E3514F">
              <w:rPr>
                <w:sz w:val="24"/>
                <w:szCs w:val="24"/>
              </w:rPr>
              <w:t>We also work with the Local Authority through the Fair Access Protocol to make sure that children with SEN, and other vulnerable children, are placed quickly and appropriately when needed.</w:t>
            </w:r>
          </w:p>
          <w:p w14:paraId="5D34293D" w14:textId="77777777" w:rsidR="001267C3" w:rsidRPr="00E3514F" w:rsidRDefault="001267C3" w:rsidP="001267C3">
            <w:pPr>
              <w:pStyle w:val="4Bulletedcopyblue"/>
              <w:numPr>
                <w:ilvl w:val="0"/>
                <w:numId w:val="0"/>
              </w:numPr>
              <w:ind w:left="340"/>
              <w:rPr>
                <w:sz w:val="24"/>
                <w:szCs w:val="24"/>
              </w:rPr>
            </w:pPr>
            <w:r w:rsidRPr="00E3514F">
              <w:rPr>
                <w:sz w:val="24"/>
                <w:szCs w:val="24"/>
              </w:rPr>
              <w:t>Through these arrangements, we ensure that children with SEN and disabilities have equal access to a place at our Academy and that our admissions process is fully inclusive.</w:t>
            </w:r>
          </w:p>
          <w:p w14:paraId="299B3948" w14:textId="77777777" w:rsidR="001267C3" w:rsidRPr="006D4B4B" w:rsidRDefault="001267C3" w:rsidP="001267C3">
            <w:pPr>
              <w:pStyle w:val="4Bulletedcopyblue"/>
              <w:numPr>
                <w:ilvl w:val="0"/>
                <w:numId w:val="0"/>
              </w:numPr>
              <w:ind w:left="340" w:hanging="170"/>
              <w:rPr>
                <w:rFonts w:ascii="Aptos" w:hAnsi="Aptos" w:cs="Calibri"/>
                <w:sz w:val="24"/>
                <w:szCs w:val="24"/>
                <w:highlight w:val="yellow"/>
                <w:lang w:val="en-GB"/>
              </w:rPr>
            </w:pPr>
          </w:p>
          <w:p w14:paraId="47470AA5" w14:textId="77777777" w:rsidR="006D4B4B" w:rsidRDefault="006D4B4B" w:rsidP="006D4B4B">
            <w:pPr>
              <w:tabs>
                <w:tab w:val="clear" w:pos="284"/>
              </w:tabs>
              <w:spacing w:after="0" w:line="240" w:lineRule="auto"/>
              <w:ind w:left="284" w:hanging="284"/>
            </w:pPr>
          </w:p>
        </w:tc>
      </w:tr>
    </w:tbl>
    <w:p w14:paraId="2D6A1819" w14:textId="77777777" w:rsidR="006D4B4B" w:rsidRDefault="006D4B4B" w:rsidP="00912AA7">
      <w:pPr>
        <w:jc w:val="both"/>
        <w:rPr>
          <w:highlight w:val="yellow"/>
        </w:rPr>
      </w:pPr>
    </w:p>
    <w:tbl>
      <w:tblPr>
        <w:tblStyle w:val="TableGrid"/>
        <w:tblW w:w="0" w:type="auto"/>
        <w:tblLook w:val="04A0" w:firstRow="1" w:lastRow="0" w:firstColumn="1" w:lastColumn="0" w:noHBand="0" w:noVBand="1"/>
      </w:tblPr>
      <w:tblGrid>
        <w:gridCol w:w="9622"/>
      </w:tblGrid>
      <w:tr w:rsidR="006D4B4B" w14:paraId="50B6D818" w14:textId="77777777">
        <w:tc>
          <w:tcPr>
            <w:tcW w:w="9622" w:type="dxa"/>
            <w:shd w:val="clear" w:color="auto" w:fill="00B0F0"/>
          </w:tcPr>
          <w:p w14:paraId="73B06245" w14:textId="49EBD741" w:rsidR="006D4B4B" w:rsidRDefault="0091268A">
            <w:pPr>
              <w:pStyle w:val="Heading2"/>
            </w:pPr>
            <w:r>
              <w:rPr>
                <w:noProof/>
                <w:color w:val="FFFFFF" w:themeColor="background1"/>
              </w:rPr>
              <w:drawing>
                <wp:anchor distT="0" distB="0" distL="114300" distR="114300" simplePos="0" relativeHeight="251671552" behindDoc="0" locked="0" layoutInCell="1" allowOverlap="1" wp14:anchorId="77ADA543" wp14:editId="2AD8689D">
                  <wp:simplePos x="0" y="0"/>
                  <wp:positionH relativeFrom="column">
                    <wp:posOffset>1270</wp:posOffset>
                  </wp:positionH>
                  <wp:positionV relativeFrom="paragraph">
                    <wp:posOffset>635</wp:posOffset>
                  </wp:positionV>
                  <wp:extent cx="346075" cy="346075"/>
                  <wp:effectExtent l="0" t="0" r="0" b="0"/>
                  <wp:wrapSquare wrapText="bothSides"/>
                  <wp:docPr id="1263024311" name="Graphic 18"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24311" name="Graphic 1263024311" descr="Badge Cross with solid fill"/>
                          <pic:cNvPicPr/>
                        </pic:nvPicPr>
                        <pic:blipFill>
                          <a:blip r:embed="rId49">
                            <a:extLst>
                              <a:ext uri="{96DAC541-7B7A-43D3-8B79-37D633B846F1}">
                                <asvg:svgBlip xmlns:asvg="http://schemas.microsoft.com/office/drawing/2016/SVG/main" r:embed="rId50"/>
                              </a:ext>
                            </a:extLst>
                          </a:blip>
                          <a:stretch>
                            <a:fillRect/>
                          </a:stretch>
                        </pic:blipFill>
                        <pic:spPr>
                          <a:xfrm>
                            <a:off x="0" y="0"/>
                            <a:ext cx="346075" cy="346075"/>
                          </a:xfrm>
                          <a:prstGeom prst="rect">
                            <a:avLst/>
                          </a:prstGeom>
                        </pic:spPr>
                      </pic:pic>
                    </a:graphicData>
                  </a:graphic>
                  <wp14:sizeRelH relativeFrom="page">
                    <wp14:pctWidth>0</wp14:pctWidth>
                  </wp14:sizeRelH>
                  <wp14:sizeRelV relativeFrom="page">
                    <wp14:pctHeight>0</wp14:pctHeight>
                  </wp14:sizeRelV>
                </wp:anchor>
              </w:drawing>
            </w:r>
            <w:r w:rsidR="006D4B4B">
              <w:rPr>
                <w:color w:val="FFFFFF" w:themeColor="background1"/>
              </w:rPr>
              <w:t xml:space="preserve">What to do if you are not happy with the provision offered  </w:t>
            </w:r>
          </w:p>
        </w:tc>
      </w:tr>
      <w:tr w:rsidR="006D4B4B" w14:paraId="13680D36" w14:textId="77777777">
        <w:tc>
          <w:tcPr>
            <w:tcW w:w="9622" w:type="dxa"/>
          </w:tcPr>
          <w:p w14:paraId="118CE145" w14:textId="77777777" w:rsidR="006D4B4B" w:rsidRDefault="006D4B4B">
            <w:pPr>
              <w:tabs>
                <w:tab w:val="clear" w:pos="284"/>
              </w:tabs>
              <w:spacing w:after="0" w:line="240" w:lineRule="auto"/>
              <w:ind w:left="284" w:hanging="284"/>
            </w:pPr>
          </w:p>
          <w:p w14:paraId="66B6CA6C" w14:textId="77777777" w:rsidR="006D4B4B" w:rsidRDefault="006D4B4B" w:rsidP="006D4B4B">
            <w:pPr>
              <w:spacing w:after="0" w:line="240" w:lineRule="auto"/>
              <w:rPr>
                <w:sz w:val="24"/>
                <w:szCs w:val="24"/>
              </w:rPr>
            </w:pPr>
            <w:r w:rsidRPr="006D4B4B">
              <w:rPr>
                <w:sz w:val="24"/>
                <w:szCs w:val="24"/>
              </w:rPr>
              <w:t>If you have concerns about the academy’s SEND provision, in the first instance we would ask that you contact an appropriate member of the academy staff team.</w:t>
            </w:r>
          </w:p>
          <w:p w14:paraId="28F073AD" w14:textId="77777777" w:rsidR="006D4B4B" w:rsidRPr="006D4B4B" w:rsidRDefault="006D4B4B" w:rsidP="006D4B4B">
            <w:pPr>
              <w:spacing w:after="0" w:line="240" w:lineRule="auto"/>
              <w:rPr>
                <w:sz w:val="24"/>
                <w:szCs w:val="24"/>
              </w:rPr>
            </w:pPr>
          </w:p>
          <w:p w14:paraId="174173E8" w14:textId="15D7241B" w:rsidR="006D4B4B" w:rsidRDefault="006D4B4B" w:rsidP="006D4B4B">
            <w:pPr>
              <w:spacing w:after="0" w:line="240" w:lineRule="auto"/>
              <w:rPr>
                <w:sz w:val="24"/>
                <w:szCs w:val="24"/>
              </w:rPr>
            </w:pPr>
            <w:r w:rsidRPr="006D4B4B">
              <w:rPr>
                <w:sz w:val="24"/>
                <w:szCs w:val="24"/>
              </w:rPr>
              <w:lastRenderedPageBreak/>
              <w:t>If you feel your concerns have not been resolved, please follow the steps outlined in our complaints policy</w:t>
            </w:r>
            <w:r w:rsidR="00B1425F">
              <w:rPr>
                <w:sz w:val="24"/>
                <w:szCs w:val="24"/>
              </w:rPr>
              <w:t xml:space="preserve">, which can be accessed here: </w:t>
            </w:r>
            <w:hyperlink r:id="rId51" w:history="1">
              <w:r w:rsidR="00112C9F" w:rsidRPr="00112C9F">
                <w:rPr>
                  <w:rStyle w:val="Hyperlink"/>
                  <w:sz w:val="24"/>
                  <w:szCs w:val="24"/>
                </w:rPr>
                <w:t>THOA-Complaints-Policy-January-2024.pdf</w:t>
              </w:r>
            </w:hyperlink>
          </w:p>
          <w:p w14:paraId="43BBB6FE" w14:textId="77777777" w:rsidR="006D4B4B" w:rsidRDefault="006D4B4B" w:rsidP="00112C9F">
            <w:pPr>
              <w:spacing w:after="0" w:line="240" w:lineRule="auto"/>
            </w:pPr>
          </w:p>
        </w:tc>
      </w:tr>
    </w:tbl>
    <w:p w14:paraId="7353DF74" w14:textId="77777777" w:rsidR="006D4B4B" w:rsidRDefault="006D4B4B" w:rsidP="00912AA7">
      <w:pPr>
        <w:jc w:val="both"/>
        <w:rPr>
          <w:highlight w:val="yellow"/>
        </w:rPr>
      </w:pPr>
    </w:p>
    <w:tbl>
      <w:tblPr>
        <w:tblStyle w:val="TableGrid"/>
        <w:tblW w:w="0" w:type="auto"/>
        <w:tblLook w:val="04A0" w:firstRow="1" w:lastRow="0" w:firstColumn="1" w:lastColumn="0" w:noHBand="0" w:noVBand="1"/>
      </w:tblPr>
      <w:tblGrid>
        <w:gridCol w:w="9622"/>
      </w:tblGrid>
      <w:tr w:rsidR="006D4B4B" w14:paraId="4382091E" w14:textId="77777777">
        <w:tc>
          <w:tcPr>
            <w:tcW w:w="9622" w:type="dxa"/>
            <w:shd w:val="clear" w:color="auto" w:fill="00B0F0"/>
          </w:tcPr>
          <w:p w14:paraId="667221A8" w14:textId="65D97622" w:rsidR="006D4B4B" w:rsidRDefault="00BE466B">
            <w:pPr>
              <w:pStyle w:val="Heading2"/>
            </w:pPr>
            <w:r>
              <w:rPr>
                <w:noProof/>
                <w:color w:val="FFFFFF" w:themeColor="background1"/>
              </w:rPr>
              <w:drawing>
                <wp:anchor distT="0" distB="0" distL="114300" distR="114300" simplePos="0" relativeHeight="251672576" behindDoc="0" locked="0" layoutInCell="1" allowOverlap="1" wp14:anchorId="6295F37B" wp14:editId="44D47ADA">
                  <wp:simplePos x="0" y="0"/>
                  <wp:positionH relativeFrom="column">
                    <wp:posOffset>1270</wp:posOffset>
                  </wp:positionH>
                  <wp:positionV relativeFrom="paragraph">
                    <wp:posOffset>0</wp:posOffset>
                  </wp:positionV>
                  <wp:extent cx="400685" cy="400685"/>
                  <wp:effectExtent l="0" t="0" r="0" b="0"/>
                  <wp:wrapSquare wrapText="bothSides"/>
                  <wp:docPr id="168071420" name="Graphic 19" descr="Social net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1420" name="Graphic 168071420" descr="Social network with solid fill"/>
                          <pic:cNvPicPr/>
                        </pic:nvPicPr>
                        <pic:blipFill>
                          <a:blip r:embed="rId52">
                            <a:extLst>
                              <a:ext uri="{96DAC541-7B7A-43D3-8B79-37D633B846F1}">
                                <asvg:svgBlip xmlns:asvg="http://schemas.microsoft.com/office/drawing/2016/SVG/main" r:embed="rId53"/>
                              </a:ext>
                            </a:extLst>
                          </a:blip>
                          <a:stretch>
                            <a:fillRect/>
                          </a:stretch>
                        </pic:blipFill>
                        <pic:spPr>
                          <a:xfrm>
                            <a:off x="0" y="0"/>
                            <a:ext cx="400685" cy="400685"/>
                          </a:xfrm>
                          <a:prstGeom prst="rect">
                            <a:avLst/>
                          </a:prstGeom>
                        </pic:spPr>
                      </pic:pic>
                    </a:graphicData>
                  </a:graphic>
                  <wp14:sizeRelH relativeFrom="page">
                    <wp14:pctWidth>0</wp14:pctWidth>
                  </wp14:sizeRelH>
                  <wp14:sizeRelV relativeFrom="page">
                    <wp14:pctHeight>0</wp14:pctHeight>
                  </wp14:sizeRelV>
                </wp:anchor>
              </w:drawing>
            </w:r>
            <w:r w:rsidR="004C1010">
              <w:rPr>
                <w:color w:val="FFFFFF" w:themeColor="background1"/>
              </w:rPr>
              <w:t>What support is available to me and my family?</w:t>
            </w:r>
          </w:p>
        </w:tc>
      </w:tr>
      <w:tr w:rsidR="006D4B4B" w14:paraId="6167746C" w14:textId="77777777">
        <w:tc>
          <w:tcPr>
            <w:tcW w:w="9622" w:type="dxa"/>
          </w:tcPr>
          <w:p w14:paraId="6EA48AA1" w14:textId="77777777" w:rsidR="006D4B4B" w:rsidRPr="00E3514F" w:rsidRDefault="006D4B4B">
            <w:pPr>
              <w:tabs>
                <w:tab w:val="clear" w:pos="284"/>
              </w:tabs>
              <w:spacing w:after="0" w:line="240" w:lineRule="auto"/>
              <w:ind w:left="284" w:hanging="284"/>
            </w:pPr>
          </w:p>
          <w:p w14:paraId="487E740A" w14:textId="65BCEC25" w:rsidR="006D4B4B" w:rsidRPr="00E3514F" w:rsidRDefault="00A227AC" w:rsidP="00BE466B">
            <w:pPr>
              <w:spacing w:after="0" w:line="240" w:lineRule="auto"/>
              <w:rPr>
                <w:sz w:val="24"/>
                <w:szCs w:val="24"/>
              </w:rPr>
            </w:pPr>
            <w:r w:rsidRPr="00E3514F">
              <w:rPr>
                <w:sz w:val="24"/>
                <w:szCs w:val="24"/>
              </w:rPr>
              <w:t xml:space="preserve">To see what support is available to you locally, have a look at the </w:t>
            </w:r>
            <w:r w:rsidR="00112C9F" w:rsidRPr="00E3514F">
              <w:rPr>
                <w:sz w:val="24"/>
                <w:szCs w:val="24"/>
              </w:rPr>
              <w:t xml:space="preserve">offers available from </w:t>
            </w:r>
            <w:r w:rsidR="00343452" w:rsidRPr="00E3514F">
              <w:rPr>
                <w:sz w:val="24"/>
                <w:szCs w:val="24"/>
              </w:rPr>
              <w:t xml:space="preserve">the </w:t>
            </w:r>
            <w:r w:rsidRPr="00E3514F">
              <w:rPr>
                <w:sz w:val="24"/>
                <w:szCs w:val="24"/>
              </w:rPr>
              <w:t>Local Authorit</w:t>
            </w:r>
            <w:r w:rsidR="00343452" w:rsidRPr="00E3514F">
              <w:rPr>
                <w:sz w:val="24"/>
                <w:szCs w:val="24"/>
              </w:rPr>
              <w:t>ies we serve</w:t>
            </w:r>
            <w:r w:rsidRPr="00E3514F">
              <w:rPr>
                <w:sz w:val="24"/>
                <w:szCs w:val="24"/>
              </w:rPr>
              <w:t xml:space="preserve"> can be found here: </w:t>
            </w:r>
          </w:p>
          <w:p w14:paraId="446B7CEA" w14:textId="77777777" w:rsidR="00CA7F01" w:rsidRPr="00E3514F" w:rsidRDefault="00CA7F01" w:rsidP="00CA7F01">
            <w:pPr>
              <w:rPr>
                <w:rFonts w:cstheme="majorHAnsi"/>
                <w:sz w:val="24"/>
                <w:szCs w:val="24"/>
              </w:rPr>
            </w:pPr>
            <w:hyperlink r:id="rId54" w:history="1">
              <w:r w:rsidRPr="00E3514F">
                <w:rPr>
                  <w:rStyle w:val="Hyperlink"/>
                  <w:rFonts w:cstheme="majorHAnsi"/>
                  <w:sz w:val="24"/>
                  <w:szCs w:val="24"/>
                </w:rPr>
                <w:t>SEND Local Offer | Worcestershire County Council</w:t>
              </w:r>
            </w:hyperlink>
          </w:p>
          <w:p w14:paraId="2FE2AD43" w14:textId="77777777" w:rsidR="00CA7F01" w:rsidRPr="00E3514F" w:rsidRDefault="00CA7F01" w:rsidP="00CA7F01">
            <w:pPr>
              <w:rPr>
                <w:rFonts w:cstheme="majorHAnsi"/>
                <w:sz w:val="24"/>
                <w:szCs w:val="24"/>
              </w:rPr>
            </w:pPr>
            <w:hyperlink r:id="rId55" w:history="1">
              <w:r w:rsidRPr="00E3514F">
                <w:rPr>
                  <w:rStyle w:val="Hyperlink"/>
                  <w:rFonts w:cstheme="majorHAnsi"/>
                  <w:sz w:val="24"/>
                  <w:szCs w:val="24"/>
                </w:rPr>
                <w:t>All about special educational needs and disabilities (SEND) – Herefordshire Council</w:t>
              </w:r>
            </w:hyperlink>
          </w:p>
          <w:p w14:paraId="5DC72131" w14:textId="77777777" w:rsidR="00CA7F01" w:rsidRPr="00E3514F" w:rsidRDefault="00CA7F01" w:rsidP="00CA7F01">
            <w:pPr>
              <w:rPr>
                <w:rFonts w:cstheme="majorHAnsi"/>
                <w:sz w:val="24"/>
                <w:szCs w:val="24"/>
              </w:rPr>
            </w:pPr>
            <w:hyperlink r:id="rId56" w:history="1">
              <w:r w:rsidRPr="00E3514F">
                <w:rPr>
                  <w:rStyle w:val="Hyperlink"/>
                  <w:rFonts w:cstheme="majorHAnsi"/>
                  <w:sz w:val="24"/>
                  <w:szCs w:val="24"/>
                </w:rPr>
                <w:t>The SEND local offer | Shropshire Council</w:t>
              </w:r>
            </w:hyperlink>
          </w:p>
          <w:p w14:paraId="4720CF27" w14:textId="61F021B3" w:rsidR="00CE1BFC" w:rsidRPr="00E3514F" w:rsidRDefault="00CE1BFC" w:rsidP="00BE466B">
            <w:pPr>
              <w:pStyle w:val="1bodycopy10pt"/>
              <w:spacing w:after="0"/>
              <w:rPr>
                <w:rFonts w:ascii="Aptos" w:hAnsi="Aptos"/>
                <w:sz w:val="24"/>
                <w:lang w:val="en-GB"/>
              </w:rPr>
            </w:pPr>
            <w:r w:rsidRPr="00E3514F">
              <w:rPr>
                <w:rFonts w:ascii="Aptos" w:hAnsi="Aptos"/>
                <w:sz w:val="24"/>
                <w:lang w:val="en-GB"/>
              </w:rPr>
              <w:t>Our local special educational needs and disabilities information, advice and support (SENDIAS</w:t>
            </w:r>
            <w:r w:rsidR="00062E37" w:rsidRPr="00E3514F">
              <w:rPr>
                <w:rFonts w:ascii="Aptos" w:hAnsi="Aptos"/>
                <w:sz w:val="24"/>
                <w:lang w:val="en-GB"/>
              </w:rPr>
              <w:t>S</w:t>
            </w:r>
            <w:r w:rsidRPr="00E3514F">
              <w:rPr>
                <w:rFonts w:ascii="Aptos" w:hAnsi="Aptos"/>
                <w:sz w:val="24"/>
                <w:lang w:val="en-GB"/>
              </w:rPr>
              <w:t>) services are:</w:t>
            </w:r>
            <w:r w:rsidR="001067EF" w:rsidRPr="00E3514F">
              <w:rPr>
                <w:rFonts w:ascii="Aptos" w:hAnsi="Aptos"/>
                <w:sz w:val="24"/>
                <w:lang w:val="en-GB"/>
              </w:rPr>
              <w:t xml:space="preserve"> </w:t>
            </w:r>
          </w:p>
          <w:p w14:paraId="5F8DB52C" w14:textId="77777777" w:rsidR="00281229" w:rsidRPr="00E3514F" w:rsidRDefault="00281229" w:rsidP="00BE466B">
            <w:pPr>
              <w:pStyle w:val="1bodycopy10pt"/>
              <w:spacing w:after="0"/>
              <w:rPr>
                <w:rFonts w:ascii="Aptos" w:hAnsi="Aptos"/>
                <w:sz w:val="24"/>
              </w:rPr>
            </w:pPr>
          </w:p>
          <w:p w14:paraId="19DAB9FA" w14:textId="77777777" w:rsidR="0038420B" w:rsidRPr="00E3514F" w:rsidRDefault="0038420B" w:rsidP="0038420B">
            <w:pPr>
              <w:rPr>
                <w:rFonts w:cstheme="majorHAnsi"/>
                <w:sz w:val="24"/>
                <w:szCs w:val="24"/>
              </w:rPr>
            </w:pPr>
            <w:r w:rsidRPr="00E3514F">
              <w:rPr>
                <w:rFonts w:cstheme="majorHAnsi"/>
                <w:sz w:val="24"/>
                <w:szCs w:val="24"/>
              </w:rPr>
              <w:t xml:space="preserve">Worcestershire and Herefordshire: </w:t>
            </w:r>
            <w:hyperlink r:id="rId57" w:history="1">
              <w:r w:rsidRPr="00E3514F">
                <w:rPr>
                  <w:rStyle w:val="Hyperlink"/>
                  <w:rFonts w:cstheme="majorHAnsi"/>
                  <w:sz w:val="24"/>
                  <w:szCs w:val="24"/>
                </w:rPr>
                <w:t>Welcome to SENDIASS Herefordshire and Worcestershire | Worcestershire County Council</w:t>
              </w:r>
            </w:hyperlink>
          </w:p>
          <w:p w14:paraId="771D5E52" w14:textId="77777777" w:rsidR="0038420B" w:rsidRPr="00E3514F" w:rsidRDefault="0038420B" w:rsidP="0038420B">
            <w:pPr>
              <w:rPr>
                <w:rFonts w:cstheme="majorHAnsi"/>
                <w:sz w:val="24"/>
                <w:szCs w:val="24"/>
              </w:rPr>
            </w:pPr>
            <w:r w:rsidRPr="00E3514F">
              <w:rPr>
                <w:rFonts w:cstheme="majorHAnsi"/>
                <w:sz w:val="24"/>
                <w:szCs w:val="24"/>
              </w:rPr>
              <w:t>Worcestershire SENDIASS</w:t>
            </w:r>
          </w:p>
          <w:p w14:paraId="3CB859F7" w14:textId="77777777" w:rsidR="0038420B" w:rsidRPr="00E3514F" w:rsidRDefault="0038420B" w:rsidP="0038420B">
            <w:pPr>
              <w:rPr>
                <w:rFonts w:cstheme="majorHAnsi"/>
                <w:sz w:val="24"/>
                <w:szCs w:val="24"/>
              </w:rPr>
            </w:pPr>
            <w:r w:rsidRPr="00E3514F">
              <w:rPr>
                <w:rFonts w:cstheme="majorHAnsi"/>
                <w:sz w:val="24"/>
                <w:szCs w:val="24"/>
              </w:rPr>
              <w:t xml:space="preserve">Email: </w:t>
            </w:r>
            <w:hyperlink r:id="rId58" w:history="1">
              <w:r w:rsidRPr="00E3514F">
                <w:rPr>
                  <w:rStyle w:val="Hyperlink"/>
                  <w:rFonts w:cstheme="majorHAnsi"/>
                  <w:sz w:val="24"/>
                  <w:szCs w:val="24"/>
                </w:rPr>
                <w:t>sendiass@worcestershire.gov.uk</w:t>
              </w:r>
            </w:hyperlink>
          </w:p>
          <w:p w14:paraId="07601B0C" w14:textId="77777777" w:rsidR="0038420B" w:rsidRPr="00E3514F" w:rsidRDefault="0038420B" w:rsidP="0038420B">
            <w:pPr>
              <w:rPr>
                <w:rFonts w:cstheme="majorHAnsi"/>
                <w:sz w:val="24"/>
                <w:szCs w:val="24"/>
              </w:rPr>
            </w:pPr>
            <w:r w:rsidRPr="00E3514F">
              <w:rPr>
                <w:rFonts w:cstheme="majorHAnsi"/>
                <w:sz w:val="24"/>
                <w:szCs w:val="24"/>
              </w:rPr>
              <w:t xml:space="preserve">Telephone: </w:t>
            </w:r>
            <w:hyperlink r:id="rId59" w:history="1">
              <w:r w:rsidRPr="00E3514F">
                <w:rPr>
                  <w:rStyle w:val="Hyperlink"/>
                  <w:rFonts w:cstheme="majorHAnsi"/>
                  <w:color w:val="auto"/>
                  <w:sz w:val="24"/>
                  <w:szCs w:val="24"/>
                  <w:u w:val="none"/>
                </w:rPr>
                <w:t>01905 768153</w:t>
              </w:r>
            </w:hyperlink>
          </w:p>
          <w:p w14:paraId="6114744A" w14:textId="77777777" w:rsidR="002C7631" w:rsidRPr="00E3514F" w:rsidRDefault="0038420B" w:rsidP="0038420B">
            <w:pPr>
              <w:rPr>
                <w:rFonts w:cstheme="majorHAnsi"/>
                <w:sz w:val="24"/>
                <w:szCs w:val="24"/>
              </w:rPr>
            </w:pPr>
            <w:r w:rsidRPr="00E3514F">
              <w:rPr>
                <w:rFonts w:cstheme="majorHAnsi"/>
                <w:sz w:val="24"/>
                <w:szCs w:val="24"/>
              </w:rPr>
              <w:t xml:space="preserve">Herefordshire SENDIASS: </w:t>
            </w:r>
          </w:p>
          <w:p w14:paraId="7404BECA" w14:textId="78CCBA4F" w:rsidR="00FC7AEB" w:rsidRPr="00E3514F" w:rsidRDefault="0038420B" w:rsidP="0038420B">
            <w:pPr>
              <w:rPr>
                <w:sz w:val="24"/>
                <w:szCs w:val="24"/>
              </w:rPr>
            </w:pPr>
            <w:r w:rsidRPr="00E3514F">
              <w:rPr>
                <w:rFonts w:cstheme="majorHAnsi"/>
                <w:sz w:val="24"/>
                <w:szCs w:val="24"/>
              </w:rPr>
              <w:t>Email: </w:t>
            </w:r>
            <w:hyperlink r:id="rId60" w:history="1">
              <w:r w:rsidRPr="00E3514F">
                <w:rPr>
                  <w:rStyle w:val="Hyperlink"/>
                  <w:rFonts w:cstheme="majorHAnsi"/>
                  <w:sz w:val="24"/>
                  <w:szCs w:val="24"/>
                </w:rPr>
                <w:t>sendiass@herefordshire.gov.uk</w:t>
              </w:r>
            </w:hyperlink>
            <w:r w:rsidR="00FC7AEB" w:rsidRPr="00E3514F">
              <w:rPr>
                <w:sz w:val="24"/>
                <w:szCs w:val="24"/>
              </w:rPr>
              <w:t xml:space="preserve"> </w:t>
            </w:r>
          </w:p>
          <w:p w14:paraId="784229D6" w14:textId="7F3D76D5" w:rsidR="0038420B" w:rsidRPr="00E3514F" w:rsidRDefault="0038420B" w:rsidP="0038420B">
            <w:pPr>
              <w:rPr>
                <w:rFonts w:cstheme="majorHAnsi"/>
                <w:sz w:val="24"/>
                <w:szCs w:val="24"/>
              </w:rPr>
            </w:pPr>
            <w:r w:rsidRPr="00E3514F">
              <w:rPr>
                <w:rFonts w:cstheme="majorHAnsi"/>
                <w:sz w:val="24"/>
                <w:szCs w:val="24"/>
              </w:rPr>
              <w:t>Telephone: 01432 260955</w:t>
            </w:r>
          </w:p>
          <w:p w14:paraId="042E2C2F" w14:textId="77777777" w:rsidR="0038420B" w:rsidRPr="00E3514F" w:rsidRDefault="0038420B" w:rsidP="0038420B">
            <w:pPr>
              <w:rPr>
                <w:rFonts w:cstheme="majorHAnsi"/>
                <w:sz w:val="24"/>
                <w:szCs w:val="24"/>
              </w:rPr>
            </w:pPr>
            <w:r w:rsidRPr="00E3514F">
              <w:rPr>
                <w:rFonts w:cstheme="majorHAnsi"/>
                <w:sz w:val="24"/>
                <w:szCs w:val="24"/>
              </w:rPr>
              <w:t xml:space="preserve">Shropshire: </w:t>
            </w:r>
            <w:hyperlink r:id="rId61" w:history="1">
              <w:r w:rsidRPr="00E3514F">
                <w:rPr>
                  <w:rStyle w:val="Hyperlink"/>
                  <w:rFonts w:cstheme="majorHAnsi"/>
                  <w:sz w:val="24"/>
                  <w:szCs w:val="24"/>
                </w:rPr>
                <w:t>SEND Information, Advice and Support Service (SENDIASS) | Shropshire Council</w:t>
              </w:r>
            </w:hyperlink>
          </w:p>
          <w:p w14:paraId="1041BBCA" w14:textId="77777777" w:rsidR="0038420B" w:rsidRPr="00E3514F" w:rsidRDefault="0038420B" w:rsidP="0038420B">
            <w:pPr>
              <w:rPr>
                <w:rFonts w:cstheme="majorHAnsi"/>
                <w:sz w:val="24"/>
                <w:szCs w:val="24"/>
              </w:rPr>
            </w:pPr>
            <w:r w:rsidRPr="00E3514F">
              <w:rPr>
                <w:rFonts w:cstheme="majorHAnsi"/>
                <w:sz w:val="24"/>
                <w:szCs w:val="24"/>
              </w:rPr>
              <w:t>Telephone: </w:t>
            </w:r>
            <w:hyperlink r:id="rId62" w:history="1">
              <w:r w:rsidRPr="00E3514F">
                <w:rPr>
                  <w:rStyle w:val="Hyperlink"/>
                  <w:rFonts w:cstheme="majorHAnsi"/>
                  <w:sz w:val="24"/>
                  <w:szCs w:val="24"/>
                </w:rPr>
                <w:t>01743 280019</w:t>
              </w:r>
            </w:hyperlink>
            <w:r w:rsidRPr="00E3514F">
              <w:rPr>
                <w:rFonts w:cstheme="majorHAnsi"/>
                <w:sz w:val="24"/>
                <w:szCs w:val="24"/>
              </w:rPr>
              <w:t> </w:t>
            </w:r>
            <w:r w:rsidRPr="00E3514F">
              <w:rPr>
                <w:rFonts w:cstheme="majorHAnsi"/>
                <w:sz w:val="24"/>
                <w:szCs w:val="24"/>
              </w:rPr>
              <w:br/>
              <w:t>Email: </w:t>
            </w:r>
            <w:hyperlink r:id="rId63" w:tooltip="Send us an email" w:history="1">
              <w:r w:rsidRPr="00E3514F">
                <w:rPr>
                  <w:rStyle w:val="Hyperlink"/>
                  <w:rFonts w:cstheme="majorHAnsi"/>
                  <w:sz w:val="24"/>
                  <w:szCs w:val="24"/>
                </w:rPr>
                <w:t>IASS@cabshropshire.org.uk</w:t>
              </w:r>
            </w:hyperlink>
          </w:p>
          <w:p w14:paraId="1FD68209" w14:textId="44CDE802" w:rsidR="00CA7F01" w:rsidRPr="00E3514F" w:rsidRDefault="0038420B" w:rsidP="0038420B">
            <w:pPr>
              <w:pStyle w:val="1bodycopy10pt"/>
              <w:spacing w:after="0"/>
              <w:rPr>
                <w:rFonts w:ascii="Aptos" w:hAnsi="Aptos"/>
                <w:sz w:val="24"/>
              </w:rPr>
            </w:pPr>
            <w:r w:rsidRPr="00E3514F">
              <w:rPr>
                <w:rFonts w:ascii="Aptos" w:hAnsi="Aptos" w:cstheme="majorHAnsi"/>
                <w:sz w:val="24"/>
              </w:rPr>
              <w:t>NB: Shropshire SENDIASS is based at Citizen's Advice in Shrewsbury. You can contact them using the details below. You'll need to leave a message on the Citizen's Advice answerphone, and it will be directed to the team.</w:t>
            </w:r>
          </w:p>
          <w:p w14:paraId="62B3A980" w14:textId="77777777" w:rsidR="00BE466B" w:rsidRPr="00E3514F" w:rsidRDefault="00BE466B" w:rsidP="00BE466B">
            <w:pPr>
              <w:pStyle w:val="1bodycopy10pt"/>
              <w:spacing w:after="0"/>
              <w:rPr>
                <w:rFonts w:ascii="Aptos" w:hAnsi="Aptos"/>
                <w:sz w:val="24"/>
                <w:shd w:val="clear" w:color="auto" w:fill="FFFF00"/>
                <w:lang w:val="en-GB"/>
              </w:rPr>
            </w:pPr>
          </w:p>
          <w:p w14:paraId="3A8007E6" w14:textId="77777777" w:rsidR="00CE1BFC" w:rsidRPr="00E3514F" w:rsidRDefault="00CE1BFC" w:rsidP="00BE466B">
            <w:pPr>
              <w:pStyle w:val="1bodycopy10pt"/>
              <w:spacing w:after="0"/>
              <w:rPr>
                <w:rFonts w:ascii="Aptos" w:hAnsi="Aptos"/>
                <w:sz w:val="24"/>
                <w:lang w:val="en-GB"/>
              </w:rPr>
            </w:pPr>
            <w:r w:rsidRPr="00E3514F">
              <w:rPr>
                <w:rFonts w:ascii="Aptos" w:hAnsi="Aptos"/>
                <w:sz w:val="24"/>
                <w:lang w:val="en-GB"/>
              </w:rPr>
              <w:t>Local charities that offer information and support to families of children with SEN are:</w:t>
            </w:r>
          </w:p>
          <w:p w14:paraId="6615E291" w14:textId="77777777" w:rsidR="00057592" w:rsidRPr="00E3514F" w:rsidRDefault="00057592" w:rsidP="00BE466B">
            <w:pPr>
              <w:pStyle w:val="1bodycopy10pt"/>
              <w:spacing w:after="0"/>
              <w:rPr>
                <w:rFonts w:ascii="Aptos" w:hAnsi="Aptos"/>
                <w:sz w:val="24"/>
                <w:lang w:val="en-GB"/>
              </w:rPr>
            </w:pPr>
          </w:p>
          <w:p w14:paraId="3DB8ED41" w14:textId="77777777" w:rsidR="001269C5" w:rsidRPr="00E3514F" w:rsidRDefault="00197D51" w:rsidP="00CC5F34">
            <w:pPr>
              <w:pStyle w:val="1bodycopy10pt"/>
              <w:spacing w:after="0"/>
              <w:rPr>
                <w:rFonts w:ascii="Aptos" w:hAnsi="Aptos"/>
                <w:b/>
                <w:bCs/>
                <w:sz w:val="24"/>
                <w:lang w:val="en-GB"/>
              </w:rPr>
            </w:pPr>
            <w:r w:rsidRPr="00E3514F">
              <w:rPr>
                <w:rFonts w:ascii="Aptos" w:hAnsi="Aptos"/>
                <w:b/>
                <w:bCs/>
                <w:sz w:val="24"/>
                <w:lang w:val="en-GB"/>
              </w:rPr>
              <w:t>Autism West Midlands</w:t>
            </w:r>
          </w:p>
          <w:p w14:paraId="4844C38D" w14:textId="5A32E074" w:rsidR="00FA4E5F" w:rsidRPr="00E3514F" w:rsidRDefault="00FA4E5F" w:rsidP="00A350C7">
            <w:pPr>
              <w:pStyle w:val="1bodycopy10pt"/>
              <w:numPr>
                <w:ilvl w:val="0"/>
                <w:numId w:val="24"/>
              </w:numPr>
              <w:spacing w:after="0"/>
              <w:rPr>
                <w:rFonts w:ascii="Aptos" w:hAnsi="Aptos"/>
                <w:sz w:val="24"/>
              </w:rPr>
            </w:pPr>
            <w:r w:rsidRPr="00E3514F">
              <w:rPr>
                <w:rFonts w:ascii="Aptos" w:hAnsi="Aptos"/>
                <w:b/>
                <w:bCs/>
                <w:sz w:val="24"/>
              </w:rPr>
              <w:t xml:space="preserve">Support Offered: </w:t>
            </w:r>
            <w:r w:rsidRPr="00E3514F">
              <w:rPr>
                <w:rFonts w:ascii="Aptos" w:hAnsi="Aptos"/>
                <w:sz w:val="24"/>
              </w:rPr>
              <w:t xml:space="preserve">Provides specialist information, advice, and practical support for autistic children, young people, and their families across the West Midlands. Services include family support workers, parent training workshops, youth groups, helpline support, and social activities for autistic young people (including those </w:t>
            </w:r>
            <w:r w:rsidRPr="00E3514F">
              <w:rPr>
                <w:rFonts w:ascii="Aptos" w:hAnsi="Aptos"/>
                <w:sz w:val="24"/>
              </w:rPr>
              <w:lastRenderedPageBreak/>
              <w:t>aged 11–16). They also run outreach and short break services to help families access respite.</w:t>
            </w:r>
          </w:p>
          <w:p w14:paraId="110EC40E" w14:textId="1B44521A" w:rsidR="00FA4E5F" w:rsidRPr="00E3514F" w:rsidRDefault="00FA4E5F" w:rsidP="00A350C7">
            <w:pPr>
              <w:pStyle w:val="1bodycopy10pt"/>
              <w:numPr>
                <w:ilvl w:val="0"/>
                <w:numId w:val="24"/>
              </w:numPr>
              <w:spacing w:after="0"/>
              <w:rPr>
                <w:rFonts w:ascii="Aptos" w:hAnsi="Aptos"/>
                <w:b/>
                <w:bCs/>
                <w:sz w:val="24"/>
              </w:rPr>
            </w:pPr>
            <w:r w:rsidRPr="00E3514F">
              <w:rPr>
                <w:rFonts w:ascii="Aptos" w:hAnsi="Aptos"/>
                <w:b/>
                <w:bCs/>
                <w:sz w:val="24"/>
              </w:rPr>
              <w:t>Contact:</w:t>
            </w:r>
          </w:p>
          <w:p w14:paraId="7E83F9AA" w14:textId="77777777" w:rsidR="00FA4E5F" w:rsidRPr="00E3514F" w:rsidRDefault="00FA4E5F" w:rsidP="00A350C7">
            <w:pPr>
              <w:pStyle w:val="1bodycopy10pt"/>
              <w:numPr>
                <w:ilvl w:val="0"/>
                <w:numId w:val="26"/>
              </w:numPr>
              <w:spacing w:after="0"/>
              <w:ind w:left="1168" w:firstLine="0"/>
              <w:rPr>
                <w:rFonts w:ascii="Aptos" w:hAnsi="Aptos"/>
                <w:sz w:val="24"/>
              </w:rPr>
            </w:pPr>
            <w:r w:rsidRPr="00E3514F">
              <w:rPr>
                <w:rFonts w:ascii="Aptos" w:hAnsi="Aptos"/>
                <w:sz w:val="24"/>
              </w:rPr>
              <w:t>Website: www.autismwestmidlands.org.uk</w:t>
            </w:r>
          </w:p>
          <w:p w14:paraId="280DF1E2" w14:textId="77777777" w:rsidR="00FA4E5F" w:rsidRPr="00E3514F" w:rsidRDefault="00FA4E5F" w:rsidP="00A350C7">
            <w:pPr>
              <w:pStyle w:val="1bodycopy10pt"/>
              <w:numPr>
                <w:ilvl w:val="0"/>
                <w:numId w:val="26"/>
              </w:numPr>
              <w:spacing w:after="0"/>
              <w:ind w:left="1168" w:firstLine="0"/>
              <w:rPr>
                <w:rFonts w:ascii="Aptos" w:hAnsi="Aptos"/>
                <w:sz w:val="24"/>
              </w:rPr>
            </w:pPr>
            <w:r w:rsidRPr="00E3514F">
              <w:rPr>
                <w:rFonts w:ascii="Aptos" w:hAnsi="Aptos"/>
                <w:sz w:val="24"/>
              </w:rPr>
              <w:t>General Helpline: 0121 450 7575</w:t>
            </w:r>
          </w:p>
          <w:p w14:paraId="3A054025" w14:textId="77777777" w:rsidR="00FA4E5F" w:rsidRPr="00E3514F" w:rsidRDefault="00FA4E5F" w:rsidP="00A350C7">
            <w:pPr>
              <w:pStyle w:val="1bodycopy10pt"/>
              <w:numPr>
                <w:ilvl w:val="0"/>
                <w:numId w:val="26"/>
              </w:numPr>
              <w:spacing w:after="0"/>
              <w:ind w:left="1168" w:firstLine="0"/>
              <w:rPr>
                <w:rFonts w:ascii="Aptos" w:hAnsi="Aptos"/>
                <w:sz w:val="24"/>
              </w:rPr>
            </w:pPr>
            <w:r w:rsidRPr="00E3514F">
              <w:rPr>
                <w:rFonts w:ascii="Aptos" w:hAnsi="Aptos"/>
                <w:sz w:val="24"/>
              </w:rPr>
              <w:t>Email: info@autismwestmidlands.org.uk</w:t>
            </w:r>
          </w:p>
          <w:p w14:paraId="1D371342" w14:textId="77777777" w:rsidR="00FA4E5F" w:rsidRPr="00E3514F" w:rsidRDefault="00FA4E5F" w:rsidP="00CC5F34">
            <w:pPr>
              <w:pStyle w:val="1bodycopy10pt"/>
              <w:spacing w:after="0"/>
              <w:rPr>
                <w:rFonts w:ascii="Aptos" w:hAnsi="Aptos"/>
                <w:b/>
                <w:bCs/>
                <w:sz w:val="24"/>
                <w:lang w:val="en-GB"/>
              </w:rPr>
            </w:pPr>
          </w:p>
          <w:p w14:paraId="54D33B23" w14:textId="77777777" w:rsidR="006E23AE" w:rsidRPr="00E3514F" w:rsidRDefault="006E23AE" w:rsidP="00CC5F34">
            <w:pPr>
              <w:pStyle w:val="1bodycopy10pt"/>
              <w:spacing w:after="0"/>
              <w:rPr>
                <w:rFonts w:ascii="Aptos" w:hAnsi="Aptos"/>
                <w:b/>
                <w:bCs/>
                <w:sz w:val="24"/>
              </w:rPr>
            </w:pPr>
            <w:r w:rsidRPr="00E3514F">
              <w:rPr>
                <w:rFonts w:ascii="Aptos" w:hAnsi="Aptos"/>
                <w:b/>
                <w:bCs/>
                <w:sz w:val="24"/>
              </w:rPr>
              <w:t>Barnardo’s Peer Support Group – Wyre Forest (11–16)</w:t>
            </w:r>
          </w:p>
          <w:p w14:paraId="46909424" w14:textId="7B927C1E" w:rsidR="006E23AE" w:rsidRPr="00E3514F" w:rsidRDefault="006E23AE" w:rsidP="00A350C7">
            <w:pPr>
              <w:pStyle w:val="1bodycopy10pt"/>
              <w:numPr>
                <w:ilvl w:val="0"/>
                <w:numId w:val="24"/>
              </w:numPr>
              <w:spacing w:after="0"/>
              <w:rPr>
                <w:rFonts w:ascii="Aptos" w:hAnsi="Aptos"/>
                <w:sz w:val="24"/>
              </w:rPr>
            </w:pPr>
            <w:r w:rsidRPr="00E3514F">
              <w:rPr>
                <w:rFonts w:ascii="Aptos" w:hAnsi="Aptos"/>
                <w:b/>
                <w:bCs/>
                <w:sz w:val="24"/>
              </w:rPr>
              <w:t>Support Offered</w:t>
            </w:r>
            <w:r w:rsidRPr="00E3514F">
              <w:rPr>
                <w:rFonts w:ascii="Aptos" w:hAnsi="Aptos"/>
                <w:sz w:val="24"/>
              </w:rPr>
              <w:t xml:space="preserve">: Monthly peer support meetings for parents/carers of children with SEND (no diagnosis required), where families can share experiences, information, and socialise. </w:t>
            </w:r>
          </w:p>
          <w:p w14:paraId="33900E88" w14:textId="675E1CE5" w:rsidR="006E23AE" w:rsidRPr="00E3514F" w:rsidRDefault="006E23AE" w:rsidP="00A350C7">
            <w:pPr>
              <w:pStyle w:val="1bodycopy10pt"/>
              <w:numPr>
                <w:ilvl w:val="0"/>
                <w:numId w:val="24"/>
              </w:numPr>
              <w:spacing w:after="0"/>
              <w:rPr>
                <w:rFonts w:ascii="Aptos" w:hAnsi="Aptos"/>
                <w:sz w:val="24"/>
              </w:rPr>
            </w:pPr>
            <w:r w:rsidRPr="00E3514F">
              <w:rPr>
                <w:rFonts w:ascii="Aptos" w:hAnsi="Aptos"/>
                <w:b/>
                <w:bCs/>
                <w:sz w:val="24"/>
              </w:rPr>
              <w:t>Contact</w:t>
            </w:r>
            <w:r w:rsidRPr="00E3514F">
              <w:rPr>
                <w:rFonts w:ascii="Aptos" w:hAnsi="Aptos"/>
                <w:sz w:val="24"/>
              </w:rPr>
              <w:t>:</w:t>
            </w:r>
          </w:p>
          <w:p w14:paraId="388A4F00" w14:textId="77777777" w:rsidR="006E23AE" w:rsidRPr="00E3514F" w:rsidRDefault="006E23AE" w:rsidP="00A350C7">
            <w:pPr>
              <w:pStyle w:val="1bodycopy10pt"/>
              <w:numPr>
                <w:ilvl w:val="1"/>
                <w:numId w:val="24"/>
              </w:numPr>
              <w:spacing w:after="0"/>
              <w:rPr>
                <w:rFonts w:ascii="Aptos" w:hAnsi="Aptos"/>
                <w:sz w:val="24"/>
              </w:rPr>
            </w:pPr>
            <w:proofErr w:type="spellStart"/>
            <w:r w:rsidRPr="00E3514F">
              <w:rPr>
                <w:rFonts w:ascii="Aptos" w:hAnsi="Aptos"/>
                <w:sz w:val="24"/>
              </w:rPr>
              <w:t>Halfcrown</w:t>
            </w:r>
            <w:proofErr w:type="spellEnd"/>
            <w:r w:rsidRPr="00E3514F">
              <w:rPr>
                <w:rFonts w:ascii="Aptos" w:hAnsi="Aptos"/>
                <w:sz w:val="24"/>
              </w:rPr>
              <w:t xml:space="preserve"> Wood Family Hub: </w:t>
            </w:r>
            <w:r w:rsidRPr="00E3514F">
              <w:rPr>
                <w:rFonts w:ascii="Aptos" w:hAnsi="Aptos"/>
                <w:b/>
                <w:bCs/>
                <w:sz w:val="24"/>
              </w:rPr>
              <w:t>01289 877920</w:t>
            </w:r>
          </w:p>
          <w:p w14:paraId="2D057371" w14:textId="77777777" w:rsidR="006E23AE" w:rsidRPr="00E3514F" w:rsidRDefault="006E23AE" w:rsidP="00A350C7">
            <w:pPr>
              <w:pStyle w:val="1bodycopy10pt"/>
              <w:numPr>
                <w:ilvl w:val="1"/>
                <w:numId w:val="24"/>
              </w:numPr>
              <w:spacing w:after="0"/>
              <w:rPr>
                <w:rFonts w:ascii="Aptos" w:hAnsi="Aptos"/>
                <w:sz w:val="24"/>
              </w:rPr>
            </w:pPr>
            <w:r w:rsidRPr="00E3514F">
              <w:rPr>
                <w:rFonts w:ascii="Aptos" w:hAnsi="Aptos"/>
                <w:sz w:val="24"/>
              </w:rPr>
              <w:t xml:space="preserve">Brookside Family Hub: </w:t>
            </w:r>
            <w:r w:rsidRPr="00E3514F">
              <w:rPr>
                <w:rFonts w:ascii="Aptos" w:hAnsi="Aptos"/>
                <w:b/>
                <w:bCs/>
                <w:sz w:val="24"/>
              </w:rPr>
              <w:t>01562 827207</w:t>
            </w:r>
          </w:p>
          <w:p w14:paraId="452A719E" w14:textId="77777777" w:rsidR="006E23AE" w:rsidRPr="00E3514F" w:rsidRDefault="006E23AE" w:rsidP="00A350C7">
            <w:pPr>
              <w:pStyle w:val="1bodycopy10pt"/>
              <w:numPr>
                <w:ilvl w:val="1"/>
                <w:numId w:val="24"/>
              </w:numPr>
              <w:spacing w:after="0"/>
              <w:rPr>
                <w:rFonts w:ascii="Aptos" w:hAnsi="Aptos"/>
                <w:sz w:val="24"/>
              </w:rPr>
            </w:pPr>
            <w:r w:rsidRPr="00E3514F">
              <w:rPr>
                <w:rFonts w:ascii="Aptos" w:hAnsi="Aptos"/>
                <w:sz w:val="24"/>
              </w:rPr>
              <w:t xml:space="preserve">Email: </w:t>
            </w:r>
            <w:r w:rsidRPr="00E3514F">
              <w:rPr>
                <w:rFonts w:ascii="Aptos" w:hAnsi="Aptos"/>
                <w:b/>
                <w:bCs/>
                <w:sz w:val="24"/>
              </w:rPr>
              <w:t>wyreforest@barnardos.org.uk</w:t>
            </w:r>
          </w:p>
          <w:p w14:paraId="7AB38A72" w14:textId="77777777" w:rsidR="006E23AE" w:rsidRPr="00E3514F" w:rsidRDefault="006E23AE" w:rsidP="00CC5F34">
            <w:pPr>
              <w:pStyle w:val="1bodycopy10pt"/>
              <w:spacing w:after="0"/>
              <w:rPr>
                <w:rFonts w:ascii="Aptos" w:hAnsi="Aptos"/>
                <w:sz w:val="24"/>
                <w:lang w:val="en-GB"/>
              </w:rPr>
            </w:pPr>
          </w:p>
          <w:p w14:paraId="5B0B4734" w14:textId="77777777" w:rsidR="00057592" w:rsidRPr="00E3514F" w:rsidRDefault="00057592" w:rsidP="00CC5F34">
            <w:pPr>
              <w:pStyle w:val="1bodycopy10pt"/>
              <w:spacing w:after="0"/>
              <w:rPr>
                <w:rFonts w:ascii="Aptos" w:hAnsi="Aptos"/>
                <w:b/>
                <w:bCs/>
                <w:sz w:val="24"/>
              </w:rPr>
            </w:pPr>
            <w:r w:rsidRPr="00E3514F">
              <w:rPr>
                <w:rFonts w:ascii="Aptos" w:hAnsi="Aptos"/>
                <w:b/>
                <w:bCs/>
                <w:sz w:val="24"/>
              </w:rPr>
              <w:t>Midland Mencap (Worcestershire Services)</w:t>
            </w:r>
          </w:p>
          <w:p w14:paraId="5AB77D71" w14:textId="7B75E4AC" w:rsidR="00057592" w:rsidRPr="00E3514F" w:rsidRDefault="00057592" w:rsidP="00A350C7">
            <w:pPr>
              <w:pStyle w:val="1bodycopy10pt"/>
              <w:numPr>
                <w:ilvl w:val="0"/>
                <w:numId w:val="24"/>
              </w:numPr>
              <w:spacing w:after="0"/>
              <w:rPr>
                <w:rFonts w:ascii="Aptos" w:hAnsi="Aptos"/>
                <w:sz w:val="24"/>
              </w:rPr>
            </w:pPr>
            <w:r w:rsidRPr="00E3514F">
              <w:rPr>
                <w:rFonts w:ascii="Aptos" w:hAnsi="Aptos"/>
                <w:sz w:val="24"/>
              </w:rPr>
              <w:t xml:space="preserve">Support Offered: Group-based and 1-to-1 inclusive activities, short-break sessions after school, at weekends, and during school holidays for young people aged up to 19 with learning disabilities, autism, mental health conditions, and associated needs. </w:t>
            </w:r>
          </w:p>
          <w:p w14:paraId="4C5432F0" w14:textId="77777777" w:rsidR="00057592" w:rsidRPr="00E3514F" w:rsidRDefault="00057592" w:rsidP="00A350C7">
            <w:pPr>
              <w:pStyle w:val="1bodycopy10pt"/>
              <w:numPr>
                <w:ilvl w:val="0"/>
                <w:numId w:val="24"/>
              </w:numPr>
              <w:spacing w:after="0"/>
              <w:rPr>
                <w:rFonts w:ascii="Aptos" w:hAnsi="Aptos"/>
                <w:b/>
                <w:bCs/>
                <w:sz w:val="24"/>
              </w:rPr>
            </w:pPr>
            <w:r w:rsidRPr="00E3514F">
              <w:rPr>
                <w:rFonts w:ascii="Aptos" w:hAnsi="Aptos"/>
                <w:b/>
                <w:bCs/>
                <w:sz w:val="24"/>
              </w:rPr>
              <w:t>Contact:</w:t>
            </w:r>
          </w:p>
          <w:p w14:paraId="4EA4C256" w14:textId="662965A8" w:rsidR="00057592" w:rsidRPr="00E3514F" w:rsidRDefault="00057592" w:rsidP="00A350C7">
            <w:pPr>
              <w:pStyle w:val="1bodycopy10pt"/>
              <w:numPr>
                <w:ilvl w:val="1"/>
                <w:numId w:val="24"/>
              </w:numPr>
              <w:spacing w:after="0"/>
              <w:rPr>
                <w:rFonts w:ascii="Aptos" w:hAnsi="Aptos"/>
                <w:sz w:val="24"/>
              </w:rPr>
            </w:pPr>
            <w:r w:rsidRPr="00E3514F">
              <w:rPr>
                <w:rFonts w:ascii="Aptos" w:hAnsi="Aptos"/>
                <w:sz w:val="24"/>
              </w:rPr>
              <w:t xml:space="preserve">Website: </w:t>
            </w:r>
            <w:hyperlink r:id="rId64" w:tgtFrame="_blank" w:history="1">
              <w:r w:rsidRPr="00E3514F">
                <w:rPr>
                  <w:rStyle w:val="Hyperlink"/>
                  <w:rFonts w:ascii="Aptos" w:hAnsi="Aptos"/>
                  <w:sz w:val="24"/>
                </w:rPr>
                <w:t>Midland Mencap</w:t>
              </w:r>
            </w:hyperlink>
          </w:p>
          <w:p w14:paraId="553307B0" w14:textId="74D29B82" w:rsidR="00057592" w:rsidRPr="00E3514F" w:rsidRDefault="00057592" w:rsidP="00A350C7">
            <w:pPr>
              <w:pStyle w:val="1bodycopy10pt"/>
              <w:numPr>
                <w:ilvl w:val="1"/>
                <w:numId w:val="24"/>
              </w:numPr>
              <w:spacing w:after="0"/>
              <w:rPr>
                <w:rFonts w:ascii="Aptos" w:hAnsi="Aptos"/>
                <w:sz w:val="24"/>
              </w:rPr>
            </w:pPr>
            <w:r w:rsidRPr="00E3514F">
              <w:rPr>
                <w:rFonts w:ascii="Aptos" w:hAnsi="Aptos"/>
                <w:sz w:val="24"/>
              </w:rPr>
              <w:t>Worcester Office: Office S09, County House, St Mary’s Street, Worcester, WR1 1HB</w:t>
            </w:r>
          </w:p>
          <w:p w14:paraId="21BAD75C" w14:textId="77777777" w:rsidR="00057592" w:rsidRPr="00E3514F" w:rsidRDefault="00057592" w:rsidP="00A350C7">
            <w:pPr>
              <w:pStyle w:val="1bodycopy10pt"/>
              <w:numPr>
                <w:ilvl w:val="1"/>
                <w:numId w:val="24"/>
              </w:numPr>
              <w:spacing w:after="0"/>
              <w:rPr>
                <w:rFonts w:ascii="Aptos" w:hAnsi="Aptos"/>
                <w:sz w:val="24"/>
              </w:rPr>
            </w:pPr>
            <w:r w:rsidRPr="00E3514F">
              <w:rPr>
                <w:rFonts w:ascii="Aptos" w:hAnsi="Aptos"/>
                <w:sz w:val="24"/>
              </w:rPr>
              <w:t xml:space="preserve">Phone: via general line 0121 442 2944 </w:t>
            </w:r>
          </w:p>
          <w:p w14:paraId="074BDD23" w14:textId="77777777" w:rsidR="00057592" w:rsidRPr="00E3514F" w:rsidRDefault="00057592" w:rsidP="00CC5F34">
            <w:pPr>
              <w:pStyle w:val="1bodycopy10pt"/>
              <w:spacing w:after="0"/>
              <w:rPr>
                <w:rFonts w:ascii="Aptos" w:hAnsi="Aptos"/>
                <w:sz w:val="24"/>
                <w:lang w:val="en-GB"/>
              </w:rPr>
            </w:pPr>
          </w:p>
          <w:p w14:paraId="02AC1BD7" w14:textId="77777777" w:rsidR="007859C2" w:rsidRPr="00E3514F" w:rsidRDefault="007859C2" w:rsidP="00CC5F34">
            <w:pPr>
              <w:pStyle w:val="1bodycopy10pt"/>
              <w:spacing w:after="0"/>
              <w:rPr>
                <w:rFonts w:ascii="Aptos" w:hAnsi="Aptos"/>
                <w:b/>
                <w:bCs/>
                <w:sz w:val="24"/>
              </w:rPr>
            </w:pPr>
            <w:r w:rsidRPr="00E3514F">
              <w:rPr>
                <w:rFonts w:ascii="Aptos" w:hAnsi="Aptos"/>
                <w:b/>
                <w:bCs/>
                <w:sz w:val="24"/>
              </w:rPr>
              <w:t>Worcestershire Parents &amp; Carers’ Community (WPCC)</w:t>
            </w:r>
          </w:p>
          <w:p w14:paraId="18C44668" w14:textId="36852295" w:rsidR="004A734B" w:rsidRPr="00E3514F" w:rsidRDefault="004A734B" w:rsidP="00A350C7">
            <w:pPr>
              <w:pStyle w:val="NormalWeb"/>
              <w:numPr>
                <w:ilvl w:val="0"/>
                <w:numId w:val="24"/>
              </w:numPr>
              <w:spacing w:before="0" w:beforeAutospacing="0" w:after="0" w:afterAutospacing="0"/>
              <w:rPr>
                <w:rFonts w:ascii="Aptos" w:hAnsi="Aptos"/>
              </w:rPr>
            </w:pPr>
            <w:r w:rsidRPr="00E3514F">
              <w:rPr>
                <w:rStyle w:val="Strong"/>
                <w:rFonts w:ascii="Aptos" w:hAnsi="Aptos"/>
              </w:rPr>
              <w:t>Support Offered</w:t>
            </w:r>
            <w:r w:rsidRPr="00E3514F">
              <w:rPr>
                <w:rFonts w:ascii="Aptos" w:hAnsi="Aptos"/>
              </w:rPr>
              <w:t xml:space="preserve">: A local parent-led charity supporting families of children and young people aged </w:t>
            </w:r>
            <w:r w:rsidRPr="00E3514F">
              <w:rPr>
                <w:rStyle w:val="Strong"/>
                <w:rFonts w:ascii="Aptos" w:hAnsi="Aptos"/>
                <w:b w:val="0"/>
                <w:bCs w:val="0"/>
              </w:rPr>
              <w:t>0–25 with disabilities or additional needs</w:t>
            </w:r>
            <w:r w:rsidRPr="00E3514F">
              <w:rPr>
                <w:rFonts w:ascii="Aptos" w:hAnsi="Aptos"/>
                <w:b/>
                <w:bCs/>
              </w:rPr>
              <w:t>.</w:t>
            </w:r>
            <w:r w:rsidRPr="00E3514F">
              <w:rPr>
                <w:rFonts w:ascii="Aptos" w:hAnsi="Aptos"/>
              </w:rPr>
              <w:t xml:space="preserve"> WPCC provides information, advice, and peer support, as well as opportunities for families to connect through events, workshops, and activities. They also offer a listening ear, signpost to local services, and represent parent voices in discussions with the Local Authority and NHS. Support is available whether or not a child has a formal diagnosis.</w:t>
            </w:r>
          </w:p>
          <w:p w14:paraId="3CCDD142" w14:textId="0859EC9B" w:rsidR="004A734B" w:rsidRPr="00E3514F" w:rsidRDefault="004A734B" w:rsidP="00A350C7">
            <w:pPr>
              <w:pStyle w:val="NormalWeb"/>
              <w:numPr>
                <w:ilvl w:val="0"/>
                <w:numId w:val="24"/>
              </w:numPr>
              <w:spacing w:before="0" w:beforeAutospacing="0" w:after="0" w:afterAutospacing="0"/>
              <w:ind w:left="714" w:hanging="357"/>
              <w:rPr>
                <w:rFonts w:ascii="Aptos" w:hAnsi="Aptos"/>
              </w:rPr>
            </w:pPr>
            <w:r w:rsidRPr="00E3514F">
              <w:rPr>
                <w:rStyle w:val="Strong"/>
                <w:rFonts w:ascii="Aptos" w:hAnsi="Aptos"/>
              </w:rPr>
              <w:t>Contact</w:t>
            </w:r>
            <w:r w:rsidRPr="00E3514F">
              <w:rPr>
                <w:rFonts w:ascii="Aptos" w:hAnsi="Aptos"/>
              </w:rPr>
              <w:t>:</w:t>
            </w:r>
          </w:p>
          <w:p w14:paraId="4A644FFB" w14:textId="4441C089" w:rsidR="00FA56FE" w:rsidRPr="00E3514F" w:rsidRDefault="00FA56FE" w:rsidP="00A350C7">
            <w:pPr>
              <w:pStyle w:val="NormalWeb"/>
              <w:numPr>
                <w:ilvl w:val="0"/>
                <w:numId w:val="25"/>
              </w:numPr>
              <w:spacing w:before="0" w:beforeAutospacing="0" w:after="0" w:afterAutospacing="0"/>
              <w:ind w:left="1797" w:hanging="357"/>
              <w:rPr>
                <w:rFonts w:ascii="Aptos" w:hAnsi="Aptos"/>
              </w:rPr>
            </w:pPr>
            <w:r w:rsidRPr="00E3514F">
              <w:rPr>
                <w:rFonts w:ascii="Aptos" w:hAnsi="Aptos"/>
              </w:rPr>
              <w:t xml:space="preserve">Website: </w:t>
            </w:r>
            <w:hyperlink r:id="rId65" w:history="1">
              <w:r w:rsidRPr="00E3514F">
                <w:rPr>
                  <w:rStyle w:val="Hyperlink"/>
                  <w:rFonts w:ascii="Aptos" w:hAnsi="Aptos"/>
                </w:rPr>
                <w:t>Worcestershire Parent Carers' Community – Supporting Worcestershire Families who have Children with a disability or additional need.</w:t>
              </w:r>
            </w:hyperlink>
          </w:p>
          <w:p w14:paraId="0A2726BC" w14:textId="2BCCC827" w:rsidR="008B519D" w:rsidRPr="00E3514F" w:rsidRDefault="008B519D" w:rsidP="00A350C7">
            <w:pPr>
              <w:pStyle w:val="NormalWeb"/>
              <w:numPr>
                <w:ilvl w:val="0"/>
                <w:numId w:val="25"/>
              </w:numPr>
              <w:spacing w:before="0" w:beforeAutospacing="0" w:after="0" w:afterAutospacing="0"/>
              <w:ind w:left="1797" w:hanging="357"/>
              <w:rPr>
                <w:rFonts w:ascii="Aptos" w:hAnsi="Aptos"/>
              </w:rPr>
            </w:pPr>
            <w:r w:rsidRPr="00E3514F">
              <w:rPr>
                <w:rFonts w:ascii="Aptos" w:hAnsi="Aptos"/>
              </w:rPr>
              <w:t>Audrey de Garis 07955 688031</w:t>
            </w:r>
            <w:r w:rsidRPr="00E3514F">
              <w:rPr>
                <w:rFonts w:ascii="Aptos" w:hAnsi="Aptos"/>
              </w:rPr>
              <w:br/>
            </w:r>
            <w:hyperlink r:id="rId66" w:history="1">
              <w:r w:rsidR="003D6FC8" w:rsidRPr="00E3514F">
                <w:rPr>
                  <w:rStyle w:val="Hyperlink"/>
                  <w:rFonts w:ascii="Aptos" w:hAnsi="Aptos"/>
                </w:rPr>
                <w:t>audrey@worcestershireparentcarers.org.uk</w:t>
              </w:r>
            </w:hyperlink>
          </w:p>
          <w:p w14:paraId="43582F5B" w14:textId="51DD8E33" w:rsidR="00901DBB" w:rsidRPr="00E3514F" w:rsidRDefault="003D6FC8" w:rsidP="00A350C7">
            <w:pPr>
              <w:pStyle w:val="NormalWeb"/>
              <w:numPr>
                <w:ilvl w:val="0"/>
                <w:numId w:val="25"/>
              </w:numPr>
              <w:spacing w:after="0"/>
              <w:ind w:left="1797" w:hanging="357"/>
              <w:rPr>
                <w:rFonts w:ascii="Aptos" w:hAnsi="Aptos"/>
              </w:rPr>
            </w:pPr>
            <w:r w:rsidRPr="00E3514F">
              <w:rPr>
                <w:rFonts w:ascii="Aptos" w:hAnsi="Aptos"/>
              </w:rPr>
              <w:t>Tamara Burnham 07955 760488</w:t>
            </w:r>
            <w:r w:rsidRPr="00E3514F">
              <w:rPr>
                <w:rFonts w:ascii="Aptos" w:hAnsi="Aptos"/>
              </w:rPr>
              <w:br/>
            </w:r>
            <w:hyperlink r:id="rId67" w:history="1">
              <w:r w:rsidR="00BF6B2D" w:rsidRPr="00E3514F">
                <w:rPr>
                  <w:rStyle w:val="Hyperlink"/>
                  <w:rFonts w:ascii="Aptos" w:hAnsi="Aptos"/>
                </w:rPr>
                <w:t>Tamara@worcestershireparentcarers.org.uk</w:t>
              </w:r>
            </w:hyperlink>
            <w:r w:rsidR="00BF6B2D" w:rsidRPr="00E3514F">
              <w:rPr>
                <w:rFonts w:ascii="Aptos" w:hAnsi="Aptos"/>
              </w:rPr>
              <w:t xml:space="preserve"> </w:t>
            </w:r>
          </w:p>
          <w:p w14:paraId="73994F85" w14:textId="77777777" w:rsidR="00901DBB" w:rsidRPr="00E3514F" w:rsidRDefault="00901DBB" w:rsidP="00B4791B">
            <w:pPr>
              <w:pStyle w:val="NormalWeb"/>
              <w:spacing w:after="0"/>
              <w:ind w:left="1797"/>
              <w:rPr>
                <w:rFonts w:ascii="Aptos" w:hAnsi="Aptos"/>
              </w:rPr>
            </w:pPr>
          </w:p>
          <w:p w14:paraId="554ADEBB" w14:textId="77D9A4EF" w:rsidR="00CE1BFC" w:rsidRPr="00E3514F" w:rsidRDefault="00CE1BFC" w:rsidP="00B4791B">
            <w:pPr>
              <w:pStyle w:val="NormalWeb"/>
              <w:spacing w:after="0"/>
              <w:rPr>
                <w:rFonts w:ascii="Aptos" w:hAnsi="Aptos"/>
              </w:rPr>
            </w:pPr>
            <w:r w:rsidRPr="00E3514F">
              <w:rPr>
                <w:rFonts w:ascii="Aptos" w:hAnsi="Aptos"/>
              </w:rPr>
              <w:lastRenderedPageBreak/>
              <w:t>National charities that offer information and support to families of children with SEN</w:t>
            </w:r>
            <w:r w:rsidR="00F90130" w:rsidRPr="00E3514F">
              <w:rPr>
                <w:rFonts w:ascii="Aptos" w:hAnsi="Aptos"/>
              </w:rPr>
              <w:t>D</w:t>
            </w:r>
            <w:r w:rsidRPr="00E3514F">
              <w:rPr>
                <w:rFonts w:ascii="Aptos" w:hAnsi="Aptos"/>
              </w:rPr>
              <w:t xml:space="preserve"> </w:t>
            </w:r>
            <w:r w:rsidR="00F90130" w:rsidRPr="00E3514F">
              <w:rPr>
                <w:rFonts w:ascii="Aptos" w:hAnsi="Aptos"/>
              </w:rPr>
              <w:t>inc</w:t>
            </w:r>
            <w:r w:rsidR="00531AB7" w:rsidRPr="00E3514F">
              <w:rPr>
                <w:rFonts w:ascii="Aptos" w:hAnsi="Aptos"/>
              </w:rPr>
              <w:t>l</w:t>
            </w:r>
            <w:r w:rsidR="00F90130" w:rsidRPr="00E3514F">
              <w:rPr>
                <w:rFonts w:ascii="Aptos" w:hAnsi="Aptos"/>
              </w:rPr>
              <w:t>ude</w:t>
            </w:r>
            <w:r w:rsidRPr="00E3514F">
              <w:rPr>
                <w:rFonts w:ascii="Aptos" w:hAnsi="Aptos"/>
              </w:rPr>
              <w:t>:</w:t>
            </w:r>
            <w:r w:rsidR="00C5757A" w:rsidRPr="00E3514F">
              <w:rPr>
                <w:rFonts w:ascii="Aptos" w:hAnsi="Aptos"/>
              </w:rPr>
              <w:t xml:space="preserve"> </w:t>
            </w:r>
          </w:p>
          <w:p w14:paraId="62574768" w14:textId="77777777" w:rsidR="008A28F3" w:rsidRPr="00E3514F" w:rsidRDefault="008A28F3" w:rsidP="00A350C7">
            <w:pPr>
              <w:numPr>
                <w:ilvl w:val="0"/>
                <w:numId w:val="24"/>
              </w:numPr>
              <w:tabs>
                <w:tab w:val="clear" w:pos="284"/>
              </w:tabs>
              <w:spacing w:before="100" w:beforeAutospacing="1" w:after="100" w:afterAutospacing="1" w:line="240" w:lineRule="auto"/>
              <w:rPr>
                <w:rFonts w:eastAsia="Times New Roman" w:cs="Times New Roman"/>
                <w:sz w:val="24"/>
                <w:szCs w:val="24"/>
                <w:lang w:eastAsia="en-GB"/>
              </w:rPr>
            </w:pPr>
            <w:hyperlink r:id="rId68" w:tgtFrame="_blank" w:tooltip="https://contact.org.uk/" w:history="1">
              <w:r w:rsidRPr="00E3514F">
                <w:rPr>
                  <w:rFonts w:eastAsia="Times New Roman" w:cs="Times New Roman"/>
                  <w:b/>
                  <w:bCs/>
                  <w:color w:val="0000FF"/>
                  <w:sz w:val="24"/>
                  <w:szCs w:val="24"/>
                  <w:u w:val="single"/>
                  <w:lang w:eastAsia="en-GB"/>
                </w:rPr>
                <w:t>Contact</w:t>
              </w:r>
            </w:hyperlink>
            <w:r w:rsidRPr="00E3514F">
              <w:rPr>
                <w:rFonts w:eastAsia="Times New Roman" w:cs="Times New Roman"/>
                <w:sz w:val="24"/>
                <w:szCs w:val="24"/>
                <w:lang w:eastAsia="en-GB"/>
              </w:rPr>
              <w:t> - for families with a child who is disabled</w:t>
            </w:r>
          </w:p>
          <w:p w14:paraId="495B3A9F" w14:textId="77777777" w:rsidR="008A28F3" w:rsidRPr="00E3514F" w:rsidRDefault="008A28F3" w:rsidP="00A350C7">
            <w:pPr>
              <w:numPr>
                <w:ilvl w:val="0"/>
                <w:numId w:val="24"/>
              </w:numPr>
              <w:tabs>
                <w:tab w:val="clear" w:pos="284"/>
              </w:tabs>
              <w:spacing w:before="100" w:beforeAutospacing="1" w:after="100" w:afterAutospacing="1" w:line="240" w:lineRule="auto"/>
              <w:rPr>
                <w:rFonts w:eastAsia="Times New Roman" w:cs="Times New Roman"/>
                <w:sz w:val="24"/>
                <w:szCs w:val="24"/>
                <w:lang w:eastAsia="en-GB"/>
              </w:rPr>
            </w:pPr>
            <w:hyperlink r:id="rId69" w:tgtFrame="_blank" w:tooltip="https://carers.org/" w:history="1">
              <w:r w:rsidRPr="00E3514F">
                <w:rPr>
                  <w:rFonts w:eastAsia="Times New Roman" w:cs="Times New Roman"/>
                  <w:b/>
                  <w:bCs/>
                  <w:color w:val="0000FF"/>
                  <w:sz w:val="24"/>
                  <w:szCs w:val="24"/>
                  <w:u w:val="single"/>
                  <w:lang w:eastAsia="en-GB"/>
                </w:rPr>
                <w:t>Carers Trust</w:t>
              </w:r>
            </w:hyperlink>
            <w:r w:rsidRPr="00E3514F">
              <w:rPr>
                <w:rFonts w:eastAsia="Times New Roman" w:cs="Times New Roman"/>
                <w:sz w:val="24"/>
                <w:szCs w:val="24"/>
                <w:lang w:eastAsia="en-GB"/>
              </w:rPr>
              <w:t> - for parent carers</w:t>
            </w:r>
          </w:p>
          <w:p w14:paraId="4BE4B76F" w14:textId="77777777" w:rsidR="008A28F3" w:rsidRPr="00E3514F" w:rsidRDefault="008A28F3" w:rsidP="00A350C7">
            <w:pPr>
              <w:numPr>
                <w:ilvl w:val="0"/>
                <w:numId w:val="24"/>
              </w:numPr>
              <w:tabs>
                <w:tab w:val="clear" w:pos="284"/>
              </w:tabs>
              <w:spacing w:before="100" w:beforeAutospacing="1" w:after="100" w:afterAutospacing="1" w:line="240" w:lineRule="auto"/>
              <w:rPr>
                <w:rFonts w:eastAsia="Times New Roman" w:cs="Times New Roman"/>
                <w:sz w:val="24"/>
                <w:szCs w:val="24"/>
                <w:lang w:eastAsia="en-GB"/>
              </w:rPr>
            </w:pPr>
            <w:hyperlink r:id="rId70" w:tgtFrame="_blank" w:tooltip="https://www.carersuk.org/" w:history="1">
              <w:r w:rsidRPr="00E3514F">
                <w:rPr>
                  <w:rFonts w:eastAsia="Times New Roman" w:cs="Times New Roman"/>
                  <w:b/>
                  <w:bCs/>
                  <w:color w:val="0000FF"/>
                  <w:sz w:val="24"/>
                  <w:szCs w:val="24"/>
                  <w:u w:val="single"/>
                  <w:lang w:eastAsia="en-GB"/>
                </w:rPr>
                <w:t>Carers UK</w:t>
              </w:r>
            </w:hyperlink>
            <w:r w:rsidRPr="00E3514F">
              <w:rPr>
                <w:rFonts w:eastAsia="Times New Roman" w:cs="Times New Roman"/>
                <w:sz w:val="24"/>
                <w:szCs w:val="24"/>
                <w:lang w:eastAsia="en-GB"/>
              </w:rPr>
              <w:t> - for parent carers</w:t>
            </w:r>
          </w:p>
          <w:p w14:paraId="205DF6B7" w14:textId="77777777" w:rsidR="008A28F3" w:rsidRPr="00E3514F" w:rsidRDefault="008A28F3" w:rsidP="00A350C7">
            <w:pPr>
              <w:numPr>
                <w:ilvl w:val="0"/>
                <w:numId w:val="24"/>
              </w:numPr>
              <w:tabs>
                <w:tab w:val="clear" w:pos="284"/>
              </w:tabs>
              <w:spacing w:before="100" w:beforeAutospacing="1" w:after="100" w:afterAutospacing="1" w:line="240" w:lineRule="auto"/>
              <w:rPr>
                <w:rFonts w:eastAsia="Times New Roman" w:cs="Times New Roman"/>
                <w:sz w:val="24"/>
                <w:szCs w:val="24"/>
                <w:lang w:eastAsia="en-GB"/>
              </w:rPr>
            </w:pPr>
            <w:hyperlink r:id="rId71" w:tgtFrame="_blank" w:tooltip="https://councilfordisabledchildren.org.uk/about-us-0/networks/information-advice-and-support-services-network?gclid=cjwkcaiaqnssbhaveiwan_tmxw0g8wfzax1k6cumshifuir4mzm3bylvcbx2bce1z46xsstngb7yqbocadaqavd_bwe" w:history="1">
              <w:r w:rsidRPr="00E3514F">
                <w:rPr>
                  <w:rFonts w:eastAsia="Times New Roman" w:cs="Times New Roman"/>
                  <w:b/>
                  <w:bCs/>
                  <w:color w:val="0000FF"/>
                  <w:sz w:val="24"/>
                  <w:szCs w:val="24"/>
                  <w:u w:val="single"/>
                  <w:lang w:eastAsia="en-GB"/>
                </w:rPr>
                <w:t>IASS Network</w:t>
              </w:r>
            </w:hyperlink>
            <w:r w:rsidRPr="00E3514F">
              <w:rPr>
                <w:rFonts w:eastAsia="Times New Roman" w:cs="Times New Roman"/>
                <w:sz w:val="24"/>
                <w:szCs w:val="24"/>
                <w:lang w:eastAsia="en-GB"/>
              </w:rPr>
              <w:t xml:space="preserve"> - information, advice and support services</w:t>
            </w:r>
          </w:p>
          <w:p w14:paraId="4FCE98B4" w14:textId="77777777" w:rsidR="008A28F3" w:rsidRPr="00E3514F" w:rsidRDefault="008A28F3" w:rsidP="00A350C7">
            <w:pPr>
              <w:numPr>
                <w:ilvl w:val="0"/>
                <w:numId w:val="24"/>
              </w:numPr>
              <w:tabs>
                <w:tab w:val="clear" w:pos="284"/>
              </w:tabs>
              <w:spacing w:before="100" w:beforeAutospacing="1" w:after="100" w:afterAutospacing="1" w:line="240" w:lineRule="auto"/>
              <w:rPr>
                <w:rFonts w:eastAsia="Times New Roman" w:cs="Times New Roman"/>
                <w:sz w:val="24"/>
                <w:szCs w:val="24"/>
                <w:lang w:eastAsia="en-GB"/>
              </w:rPr>
            </w:pPr>
            <w:hyperlink r:id="rId72" w:tgtFrame="_blank" w:tooltip="https://www.ipsea.org.uk/" w:history="1">
              <w:r w:rsidRPr="00E3514F">
                <w:rPr>
                  <w:rFonts w:eastAsia="Times New Roman" w:cs="Times New Roman"/>
                  <w:b/>
                  <w:bCs/>
                  <w:color w:val="0000FF"/>
                  <w:sz w:val="24"/>
                  <w:szCs w:val="24"/>
                  <w:u w:val="single"/>
                  <w:lang w:eastAsia="en-GB"/>
                </w:rPr>
                <w:t>IPSEA </w:t>
              </w:r>
            </w:hyperlink>
            <w:r w:rsidRPr="00E3514F">
              <w:rPr>
                <w:rFonts w:eastAsia="Times New Roman" w:cs="Times New Roman"/>
                <w:sz w:val="24"/>
                <w:szCs w:val="24"/>
                <w:lang w:eastAsia="en-GB"/>
              </w:rPr>
              <w:t> - independent parental special educational advice</w:t>
            </w:r>
          </w:p>
          <w:p w14:paraId="43C52382" w14:textId="77777777" w:rsidR="008A28F3" w:rsidRPr="00E3514F" w:rsidRDefault="008A28F3" w:rsidP="00A350C7">
            <w:pPr>
              <w:numPr>
                <w:ilvl w:val="0"/>
                <w:numId w:val="24"/>
              </w:numPr>
              <w:tabs>
                <w:tab w:val="clear" w:pos="284"/>
              </w:tabs>
              <w:spacing w:before="100" w:beforeAutospacing="1" w:after="100" w:afterAutospacing="1" w:line="240" w:lineRule="auto"/>
              <w:rPr>
                <w:rFonts w:eastAsia="Times New Roman" w:cs="Times New Roman"/>
                <w:sz w:val="24"/>
                <w:szCs w:val="24"/>
                <w:lang w:eastAsia="en-GB"/>
              </w:rPr>
            </w:pPr>
            <w:hyperlink r:id="rId73" w:tgtFrame="_blank" w:tooltip="https://www.mencap.org.uk/" w:history="1">
              <w:r w:rsidRPr="00E3514F">
                <w:rPr>
                  <w:rFonts w:eastAsia="Times New Roman" w:cs="Times New Roman"/>
                  <w:b/>
                  <w:bCs/>
                  <w:color w:val="0000FF"/>
                  <w:sz w:val="24"/>
                  <w:szCs w:val="24"/>
                  <w:u w:val="single"/>
                  <w:lang w:eastAsia="en-GB"/>
                </w:rPr>
                <w:t>MENCAP</w:t>
              </w:r>
            </w:hyperlink>
            <w:r w:rsidRPr="00E3514F">
              <w:rPr>
                <w:rFonts w:eastAsia="Times New Roman" w:cs="Times New Roman"/>
                <w:sz w:val="24"/>
                <w:szCs w:val="24"/>
                <w:lang w:eastAsia="en-GB"/>
              </w:rPr>
              <w:t xml:space="preserve"> - for families with a child who has learning disabilities</w:t>
            </w:r>
          </w:p>
          <w:p w14:paraId="7CEFFE33" w14:textId="77777777" w:rsidR="008A28F3" w:rsidRPr="00E3514F" w:rsidRDefault="008A28F3" w:rsidP="00A350C7">
            <w:pPr>
              <w:numPr>
                <w:ilvl w:val="0"/>
                <w:numId w:val="24"/>
              </w:numPr>
              <w:tabs>
                <w:tab w:val="clear" w:pos="284"/>
              </w:tabs>
              <w:spacing w:before="100" w:beforeAutospacing="1" w:after="100" w:afterAutospacing="1" w:line="240" w:lineRule="auto"/>
              <w:rPr>
                <w:rFonts w:eastAsia="Times New Roman" w:cs="Times New Roman"/>
                <w:sz w:val="24"/>
                <w:szCs w:val="24"/>
                <w:lang w:eastAsia="en-GB"/>
              </w:rPr>
            </w:pPr>
            <w:hyperlink r:id="rId74" w:tgtFrame="_blank" w:tooltip="https://www.mind.org.uk/" w:history="1">
              <w:r w:rsidRPr="00E3514F">
                <w:rPr>
                  <w:rFonts w:eastAsia="Times New Roman" w:cs="Times New Roman"/>
                  <w:b/>
                  <w:bCs/>
                  <w:color w:val="0000FF"/>
                  <w:sz w:val="24"/>
                  <w:szCs w:val="24"/>
                  <w:u w:val="single"/>
                  <w:lang w:eastAsia="en-GB"/>
                </w:rPr>
                <w:t>Mind</w:t>
              </w:r>
            </w:hyperlink>
            <w:r w:rsidRPr="00E3514F">
              <w:rPr>
                <w:rFonts w:eastAsia="Times New Roman" w:cs="Times New Roman"/>
                <w:sz w:val="24"/>
                <w:szCs w:val="24"/>
                <w:lang w:eastAsia="en-GB"/>
              </w:rPr>
              <w:t xml:space="preserve"> - mental health charity</w:t>
            </w:r>
          </w:p>
          <w:p w14:paraId="1DF7F1C6" w14:textId="77777777" w:rsidR="008A28F3" w:rsidRPr="00E3514F" w:rsidRDefault="008A28F3" w:rsidP="00A350C7">
            <w:pPr>
              <w:numPr>
                <w:ilvl w:val="0"/>
                <w:numId w:val="24"/>
              </w:numPr>
              <w:tabs>
                <w:tab w:val="clear" w:pos="284"/>
              </w:tabs>
              <w:spacing w:before="100" w:beforeAutospacing="1" w:after="100" w:afterAutospacing="1" w:line="240" w:lineRule="auto"/>
              <w:rPr>
                <w:rFonts w:eastAsia="Times New Roman" w:cs="Times New Roman"/>
                <w:sz w:val="24"/>
                <w:szCs w:val="24"/>
                <w:lang w:eastAsia="en-GB"/>
              </w:rPr>
            </w:pPr>
            <w:hyperlink r:id="rId75" w:tgtFrame="_blank" w:tooltip="https://www.autism.org.uk/" w:history="1">
              <w:r w:rsidRPr="00E3514F">
                <w:rPr>
                  <w:rFonts w:eastAsia="Times New Roman" w:cs="Times New Roman"/>
                  <w:b/>
                  <w:bCs/>
                  <w:color w:val="0000FF"/>
                  <w:sz w:val="24"/>
                  <w:szCs w:val="24"/>
                  <w:u w:val="single"/>
                  <w:lang w:eastAsia="en-GB"/>
                </w:rPr>
                <w:t>National Autistic Society</w:t>
              </w:r>
            </w:hyperlink>
          </w:p>
          <w:p w14:paraId="4C030D86" w14:textId="77777777" w:rsidR="008A28F3" w:rsidRPr="00E3514F" w:rsidRDefault="008A28F3" w:rsidP="00A350C7">
            <w:pPr>
              <w:numPr>
                <w:ilvl w:val="0"/>
                <w:numId w:val="24"/>
              </w:numPr>
              <w:tabs>
                <w:tab w:val="clear" w:pos="284"/>
              </w:tabs>
              <w:spacing w:before="100" w:beforeAutospacing="1" w:after="100" w:afterAutospacing="1" w:line="240" w:lineRule="auto"/>
              <w:rPr>
                <w:rFonts w:eastAsia="Times New Roman" w:cs="Times New Roman"/>
                <w:sz w:val="24"/>
                <w:szCs w:val="24"/>
                <w:lang w:eastAsia="en-GB"/>
              </w:rPr>
            </w:pPr>
            <w:hyperlink r:id="rId76" w:tgtFrame="_blank" w:tooltip="https://nipinthebud.org/" w:history="1">
              <w:r w:rsidRPr="00E3514F">
                <w:rPr>
                  <w:rFonts w:eastAsia="Times New Roman" w:cs="Times New Roman"/>
                  <w:b/>
                  <w:bCs/>
                  <w:color w:val="0000FF"/>
                  <w:sz w:val="24"/>
                  <w:szCs w:val="24"/>
                  <w:u w:val="single"/>
                  <w:lang w:eastAsia="en-GB"/>
                </w:rPr>
                <w:t>Nip in the Bud</w:t>
              </w:r>
            </w:hyperlink>
            <w:r w:rsidRPr="00E3514F">
              <w:rPr>
                <w:rFonts w:eastAsia="Times New Roman" w:cs="Times New Roman"/>
                <w:sz w:val="24"/>
                <w:szCs w:val="24"/>
                <w:lang w:eastAsia="en-GB"/>
              </w:rPr>
              <w:t xml:space="preserve"> - films and fact sheets about mental health and neurodiversity</w:t>
            </w:r>
          </w:p>
          <w:p w14:paraId="2C2AAA4B" w14:textId="77777777" w:rsidR="008A28F3" w:rsidRPr="00E3514F" w:rsidRDefault="008A28F3" w:rsidP="00A350C7">
            <w:pPr>
              <w:numPr>
                <w:ilvl w:val="0"/>
                <w:numId w:val="24"/>
              </w:numPr>
              <w:tabs>
                <w:tab w:val="clear" w:pos="284"/>
              </w:tabs>
              <w:spacing w:before="100" w:beforeAutospacing="1" w:after="100" w:afterAutospacing="1" w:line="240" w:lineRule="auto"/>
              <w:rPr>
                <w:rFonts w:eastAsia="Times New Roman" w:cs="Times New Roman"/>
                <w:sz w:val="24"/>
                <w:szCs w:val="24"/>
                <w:lang w:eastAsia="en-GB"/>
              </w:rPr>
            </w:pPr>
            <w:hyperlink r:id="rId77" w:tgtFrame="_blank" w:tooltip="https://www.rsbc.org.uk/how-can-we-help/" w:history="1">
              <w:r w:rsidRPr="00E3514F">
                <w:rPr>
                  <w:rFonts w:eastAsia="Times New Roman" w:cs="Times New Roman"/>
                  <w:b/>
                  <w:bCs/>
                  <w:color w:val="0000FF"/>
                  <w:sz w:val="24"/>
                  <w:szCs w:val="24"/>
                  <w:u w:val="single"/>
                  <w:lang w:eastAsia="en-GB"/>
                </w:rPr>
                <w:t>Royal Society for Blind Children (RSBC)</w:t>
              </w:r>
            </w:hyperlink>
          </w:p>
          <w:p w14:paraId="7BD3C633" w14:textId="6632B56C" w:rsidR="008A28F3" w:rsidRPr="00E3514F" w:rsidRDefault="008A28F3" w:rsidP="00A350C7">
            <w:pPr>
              <w:numPr>
                <w:ilvl w:val="0"/>
                <w:numId w:val="24"/>
              </w:numPr>
              <w:tabs>
                <w:tab w:val="clear" w:pos="284"/>
              </w:tabs>
              <w:spacing w:before="100" w:beforeAutospacing="1" w:after="100" w:afterAutospacing="1" w:line="240" w:lineRule="auto"/>
              <w:rPr>
                <w:rFonts w:ascii="Times New Roman" w:eastAsia="Times New Roman" w:hAnsi="Times New Roman" w:cs="Times New Roman"/>
                <w:sz w:val="24"/>
                <w:szCs w:val="24"/>
                <w:lang w:eastAsia="en-GB"/>
              </w:rPr>
            </w:pPr>
            <w:hyperlink r:id="rId78" w:tgtFrame="_blank" w:tooltip="https://www.undiagnosed.org.uk/" w:history="1">
              <w:r w:rsidRPr="00E3514F">
                <w:rPr>
                  <w:rFonts w:eastAsia="Times New Roman" w:cs="Times New Roman"/>
                  <w:b/>
                  <w:bCs/>
                  <w:color w:val="0000FF"/>
                  <w:sz w:val="24"/>
                  <w:szCs w:val="24"/>
                  <w:u w:val="single"/>
                  <w:lang w:eastAsia="en-GB"/>
                </w:rPr>
                <w:t>SWAN UK (Syndromes Without a Name)</w:t>
              </w:r>
            </w:hyperlink>
            <w:r w:rsidRPr="00E3514F">
              <w:rPr>
                <w:rFonts w:eastAsia="Times New Roman" w:cs="Times New Roman"/>
                <w:sz w:val="24"/>
                <w:szCs w:val="24"/>
                <w:lang w:eastAsia="en-GB"/>
              </w:rPr>
              <w:t> - for families with a child with a rare</w:t>
            </w:r>
            <w:r w:rsidRPr="00E3514F">
              <w:rPr>
                <w:rFonts w:ascii="Times New Roman" w:eastAsia="Times New Roman" w:hAnsi="Times New Roman" w:cs="Times New Roman"/>
                <w:sz w:val="24"/>
                <w:szCs w:val="24"/>
                <w:lang w:eastAsia="en-GB"/>
              </w:rPr>
              <w:t xml:space="preserve"> </w:t>
            </w:r>
            <w:r w:rsidRPr="00E3514F">
              <w:rPr>
                <w:rFonts w:eastAsia="Times New Roman" w:cs="Times New Roman"/>
                <w:sz w:val="24"/>
                <w:szCs w:val="24"/>
                <w:lang w:eastAsia="en-GB"/>
              </w:rPr>
              <w:t>genetic conditio</w:t>
            </w:r>
            <w:r w:rsidR="00CA50EB" w:rsidRPr="00E3514F">
              <w:rPr>
                <w:rFonts w:eastAsia="Times New Roman" w:cs="Times New Roman"/>
                <w:sz w:val="24"/>
                <w:szCs w:val="24"/>
                <w:lang w:eastAsia="en-GB"/>
              </w:rPr>
              <w:t>n</w:t>
            </w:r>
          </w:p>
          <w:p w14:paraId="40BE9E6A" w14:textId="40FBC07D" w:rsidR="00AA3033" w:rsidRPr="00E3514F" w:rsidRDefault="00D65318" w:rsidP="00A350C7">
            <w:pPr>
              <w:numPr>
                <w:ilvl w:val="0"/>
                <w:numId w:val="24"/>
              </w:numPr>
              <w:tabs>
                <w:tab w:val="clear" w:pos="284"/>
              </w:tabs>
              <w:spacing w:before="100" w:beforeAutospacing="1" w:after="100" w:afterAutospacing="1" w:line="240" w:lineRule="auto"/>
              <w:rPr>
                <w:rFonts w:eastAsia="Times New Roman" w:cs="Times New Roman"/>
                <w:b/>
                <w:bCs/>
                <w:color w:val="0000FF"/>
                <w:sz w:val="24"/>
                <w:szCs w:val="24"/>
                <w:lang w:eastAsia="en-GB"/>
              </w:rPr>
            </w:pPr>
            <w:hyperlink r:id="rId79" w:history="1">
              <w:r w:rsidRPr="00E3514F">
                <w:rPr>
                  <w:rStyle w:val="Hyperlink"/>
                  <w:rFonts w:eastAsia="Times New Roman" w:cs="Times New Roman"/>
                  <w:b/>
                  <w:bCs/>
                  <w:color w:val="0000FF"/>
                  <w:sz w:val="24"/>
                  <w:szCs w:val="24"/>
                  <w:lang w:eastAsia="en-GB"/>
                </w:rPr>
                <w:t>Downs Syndrome Association</w:t>
              </w:r>
            </w:hyperlink>
          </w:p>
          <w:p w14:paraId="602F962D" w14:textId="1B8E3C12" w:rsidR="00AA3033" w:rsidRPr="00E3514F" w:rsidRDefault="00D65318" w:rsidP="00A350C7">
            <w:pPr>
              <w:numPr>
                <w:ilvl w:val="0"/>
                <w:numId w:val="24"/>
              </w:numPr>
              <w:tabs>
                <w:tab w:val="clear" w:pos="284"/>
              </w:tabs>
              <w:spacing w:before="100" w:beforeAutospacing="1" w:after="100" w:afterAutospacing="1" w:line="240" w:lineRule="auto"/>
              <w:rPr>
                <w:rFonts w:eastAsia="Times New Roman" w:cs="Times New Roman"/>
                <w:b/>
                <w:bCs/>
                <w:color w:val="0000FF"/>
                <w:sz w:val="24"/>
                <w:szCs w:val="24"/>
                <w:lang w:eastAsia="en-GB"/>
              </w:rPr>
            </w:pPr>
            <w:hyperlink r:id="rId80" w:history="1">
              <w:r w:rsidRPr="00E3514F">
                <w:rPr>
                  <w:rStyle w:val="Hyperlink"/>
                  <w:rFonts w:eastAsia="Times New Roman" w:cs="Times New Roman"/>
                  <w:b/>
                  <w:bCs/>
                  <w:color w:val="0000FF"/>
                  <w:sz w:val="24"/>
                  <w:szCs w:val="24"/>
                  <w:lang w:eastAsia="en-GB"/>
                </w:rPr>
                <w:t>Caudwell Children</w:t>
              </w:r>
            </w:hyperlink>
          </w:p>
          <w:p w14:paraId="76101FA6" w14:textId="3496DD9F" w:rsidR="00CC6958" w:rsidRPr="00E3514F" w:rsidRDefault="00D65318" w:rsidP="00A350C7">
            <w:pPr>
              <w:numPr>
                <w:ilvl w:val="0"/>
                <w:numId w:val="24"/>
              </w:numPr>
              <w:tabs>
                <w:tab w:val="clear" w:pos="284"/>
              </w:tabs>
              <w:spacing w:before="100" w:beforeAutospacing="1" w:after="100" w:afterAutospacing="1" w:line="240" w:lineRule="auto"/>
              <w:rPr>
                <w:rFonts w:eastAsia="Times New Roman" w:cs="Times New Roman"/>
                <w:b/>
                <w:bCs/>
                <w:color w:val="0000FF"/>
                <w:sz w:val="24"/>
                <w:szCs w:val="24"/>
                <w:lang w:eastAsia="en-GB"/>
              </w:rPr>
            </w:pPr>
            <w:hyperlink r:id="rId81" w:history="1">
              <w:r w:rsidRPr="00E3514F">
                <w:rPr>
                  <w:rStyle w:val="Hyperlink"/>
                  <w:rFonts w:eastAsia="Times New Roman" w:cs="Times New Roman"/>
                  <w:b/>
                  <w:bCs/>
                  <w:color w:val="0000FF"/>
                  <w:sz w:val="24"/>
                  <w:szCs w:val="24"/>
                  <w:lang w:eastAsia="en-GB"/>
                </w:rPr>
                <w:t>Sense</w:t>
              </w:r>
            </w:hyperlink>
          </w:p>
          <w:p w14:paraId="14FA2429" w14:textId="1D16B6C3" w:rsidR="005C2F12" w:rsidRPr="00E3514F" w:rsidRDefault="00D65318" w:rsidP="00A350C7">
            <w:pPr>
              <w:numPr>
                <w:ilvl w:val="0"/>
                <w:numId w:val="24"/>
              </w:numPr>
              <w:tabs>
                <w:tab w:val="clear" w:pos="284"/>
              </w:tabs>
              <w:spacing w:before="100" w:beforeAutospacing="1" w:after="100" w:afterAutospacing="1" w:line="240" w:lineRule="auto"/>
              <w:rPr>
                <w:rFonts w:eastAsia="Times New Roman" w:cs="Times New Roman"/>
                <w:b/>
                <w:bCs/>
                <w:color w:val="0000FF"/>
                <w:sz w:val="24"/>
                <w:szCs w:val="24"/>
                <w:lang w:eastAsia="en-GB"/>
              </w:rPr>
            </w:pPr>
            <w:hyperlink r:id="rId82" w:history="1">
              <w:r w:rsidRPr="00E3514F">
                <w:rPr>
                  <w:rStyle w:val="Hyperlink"/>
                  <w:rFonts w:eastAsia="Times New Roman" w:cs="Times New Roman"/>
                  <w:b/>
                  <w:bCs/>
                  <w:color w:val="0000FF"/>
                  <w:sz w:val="24"/>
                  <w:szCs w:val="24"/>
                  <w:lang w:eastAsia="en-GB"/>
                </w:rPr>
                <w:t>National Deaf Children's Society</w:t>
              </w:r>
            </w:hyperlink>
            <w:r w:rsidR="0063173C" w:rsidRPr="00E3514F">
              <w:rPr>
                <w:rFonts w:eastAsia="Times New Roman" w:cs="Times New Roman"/>
                <w:b/>
                <w:bCs/>
                <w:color w:val="0000FF"/>
                <w:sz w:val="24"/>
                <w:szCs w:val="24"/>
                <w:lang w:eastAsia="en-GB"/>
              </w:rPr>
              <w:t xml:space="preserve"> </w:t>
            </w:r>
          </w:p>
          <w:p w14:paraId="36366FB0" w14:textId="00AC6100" w:rsidR="006D4B4B" w:rsidRPr="00E3514F" w:rsidRDefault="00FA391A" w:rsidP="00A350C7">
            <w:pPr>
              <w:numPr>
                <w:ilvl w:val="0"/>
                <w:numId w:val="24"/>
              </w:numPr>
              <w:tabs>
                <w:tab w:val="clear" w:pos="284"/>
              </w:tabs>
              <w:spacing w:before="100" w:beforeAutospacing="1" w:after="100" w:afterAutospacing="1" w:line="240" w:lineRule="auto"/>
              <w:rPr>
                <w:rFonts w:eastAsia="Times New Roman" w:cs="Times New Roman"/>
                <w:b/>
                <w:bCs/>
                <w:color w:val="0000FF"/>
                <w:sz w:val="24"/>
                <w:szCs w:val="24"/>
                <w:lang w:eastAsia="en-GB"/>
              </w:rPr>
            </w:pPr>
            <w:hyperlink r:id="rId83" w:history="1">
              <w:r w:rsidRPr="00E3514F">
                <w:rPr>
                  <w:rStyle w:val="Hyperlink"/>
                  <w:rFonts w:eastAsia="Times New Roman" w:cs="Times New Roman"/>
                  <w:b/>
                  <w:bCs/>
                  <w:color w:val="0000FF"/>
                  <w:sz w:val="24"/>
                  <w:szCs w:val="24"/>
                  <w:lang w:eastAsia="en-GB"/>
                </w:rPr>
                <w:t>pdnet</w:t>
              </w:r>
            </w:hyperlink>
            <w:r w:rsidRPr="00E3514F">
              <w:rPr>
                <w:rFonts w:eastAsia="Times New Roman" w:cs="Times New Roman"/>
                <w:b/>
                <w:bCs/>
                <w:color w:val="0000FF"/>
                <w:sz w:val="24"/>
                <w:szCs w:val="24"/>
                <w:lang w:eastAsia="en-GB"/>
              </w:rPr>
              <w:t xml:space="preserve"> </w:t>
            </w:r>
            <w:r w:rsidR="00705328" w:rsidRPr="00E3514F">
              <w:rPr>
                <w:rFonts w:eastAsia="Times New Roman" w:cs="Times New Roman"/>
                <w:b/>
                <w:bCs/>
                <w:color w:val="0000FF"/>
                <w:sz w:val="24"/>
                <w:szCs w:val="24"/>
                <w:lang w:eastAsia="en-GB"/>
              </w:rPr>
              <w:t xml:space="preserve">– </w:t>
            </w:r>
            <w:r w:rsidR="00705328" w:rsidRPr="00E3514F">
              <w:rPr>
                <w:rFonts w:eastAsia="Times New Roman" w:cs="Times New Roman"/>
                <w:sz w:val="24"/>
                <w:szCs w:val="24"/>
                <w:lang w:eastAsia="en-GB"/>
              </w:rPr>
              <w:t>supporting learners with physical disabilities</w:t>
            </w:r>
          </w:p>
        </w:tc>
      </w:tr>
    </w:tbl>
    <w:p w14:paraId="6BC7AE2F" w14:textId="77777777" w:rsidR="006D4B4B" w:rsidRDefault="006D4B4B" w:rsidP="00912AA7">
      <w:pPr>
        <w:jc w:val="both"/>
        <w:rPr>
          <w:highlight w:val="yellow"/>
        </w:rPr>
      </w:pPr>
    </w:p>
    <w:tbl>
      <w:tblPr>
        <w:tblStyle w:val="TableGrid"/>
        <w:tblW w:w="0" w:type="auto"/>
        <w:tblLook w:val="04A0" w:firstRow="1" w:lastRow="0" w:firstColumn="1" w:lastColumn="0" w:noHBand="0" w:noVBand="1"/>
      </w:tblPr>
      <w:tblGrid>
        <w:gridCol w:w="9622"/>
      </w:tblGrid>
      <w:tr w:rsidR="00591C56" w14:paraId="4F9DBB83" w14:textId="77777777" w:rsidTr="00591C56">
        <w:tc>
          <w:tcPr>
            <w:tcW w:w="9622" w:type="dxa"/>
            <w:shd w:val="clear" w:color="auto" w:fill="00B0F0"/>
          </w:tcPr>
          <w:p w14:paraId="4ED15459" w14:textId="016D3352" w:rsidR="00591C56" w:rsidRPr="004B70F0" w:rsidRDefault="00FE682C" w:rsidP="00912AA7">
            <w:pPr>
              <w:jc w:val="both"/>
              <w:rPr>
                <w:color w:val="FFFFFF" w:themeColor="background1"/>
                <w:sz w:val="26"/>
                <w:szCs w:val="26"/>
                <w:highlight w:val="yellow"/>
              </w:rPr>
            </w:pPr>
            <w:r w:rsidRPr="004B70F0">
              <w:rPr>
                <w:noProof/>
                <w:color w:val="FFFFFF" w:themeColor="background1"/>
                <w:sz w:val="26"/>
                <w:szCs w:val="26"/>
              </w:rPr>
              <w:drawing>
                <wp:anchor distT="0" distB="0" distL="114300" distR="114300" simplePos="0" relativeHeight="251676672" behindDoc="0" locked="0" layoutInCell="1" allowOverlap="1" wp14:anchorId="5556768D" wp14:editId="5176B009">
                  <wp:simplePos x="0" y="0"/>
                  <wp:positionH relativeFrom="column">
                    <wp:posOffset>-1270</wp:posOffset>
                  </wp:positionH>
                  <wp:positionV relativeFrom="paragraph">
                    <wp:posOffset>0</wp:posOffset>
                  </wp:positionV>
                  <wp:extent cx="504825" cy="358775"/>
                  <wp:effectExtent l="0" t="0" r="9525" b="3175"/>
                  <wp:wrapSquare wrapText="bothSides"/>
                  <wp:docPr id="2100350537" name="Graphic 1"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50537" name="Graphic 2100350537"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504825" cy="358775"/>
                          </a:xfrm>
                          <a:prstGeom prst="rect">
                            <a:avLst/>
                          </a:prstGeom>
                        </pic:spPr>
                      </pic:pic>
                    </a:graphicData>
                  </a:graphic>
                  <wp14:sizeRelH relativeFrom="page">
                    <wp14:pctWidth>0</wp14:pctWidth>
                  </wp14:sizeRelH>
                  <wp14:sizeRelV relativeFrom="page">
                    <wp14:pctHeight>0</wp14:pctHeight>
                  </wp14:sizeRelV>
                </wp:anchor>
              </w:drawing>
            </w:r>
            <w:r w:rsidR="005B33E4" w:rsidRPr="004B70F0">
              <w:rPr>
                <w:color w:val="FFFFFF" w:themeColor="background1"/>
                <w:sz w:val="26"/>
                <w:szCs w:val="26"/>
              </w:rPr>
              <w:t>Glossary</w:t>
            </w:r>
          </w:p>
        </w:tc>
      </w:tr>
      <w:tr w:rsidR="00591C56" w:rsidRPr="00A34ADB" w14:paraId="467408B5" w14:textId="77777777" w:rsidTr="00591C56">
        <w:tc>
          <w:tcPr>
            <w:tcW w:w="9622" w:type="dxa"/>
          </w:tcPr>
          <w:p w14:paraId="19C259DA" w14:textId="5DC371D3" w:rsidR="00A34ADB" w:rsidRPr="00C45C6D" w:rsidRDefault="00A34ADB" w:rsidP="00A34ADB">
            <w:pPr>
              <w:shd w:val="clear" w:color="auto" w:fill="FFFFFF"/>
              <w:tabs>
                <w:tab w:val="clear" w:pos="284"/>
              </w:tabs>
              <w:spacing w:line="240" w:lineRule="auto"/>
              <w:rPr>
                <w:rFonts w:eastAsia="Times New Roman" w:cs="Arial"/>
                <w:sz w:val="24"/>
                <w:szCs w:val="24"/>
                <w:lang w:eastAsia="en-GB"/>
              </w:rPr>
            </w:pPr>
            <w:r w:rsidRPr="00C45C6D">
              <w:rPr>
                <w:rFonts w:eastAsia="Times New Roman" w:cs="Arial"/>
                <w:sz w:val="24"/>
                <w:szCs w:val="24"/>
                <w:lang w:eastAsia="en-GB"/>
              </w:rPr>
              <w:t>Here is a list of common SEN (Special Educational Needs) abbreviations</w:t>
            </w:r>
            <w:r w:rsidR="00CC4224" w:rsidRPr="00C45C6D">
              <w:rPr>
                <w:rFonts w:eastAsia="Times New Roman" w:cs="Arial"/>
                <w:sz w:val="24"/>
                <w:szCs w:val="24"/>
                <w:lang w:eastAsia="en-GB"/>
              </w:rPr>
              <w:t xml:space="preserve"> and terms</w:t>
            </w:r>
            <w:r w:rsidRPr="00C45C6D">
              <w:rPr>
                <w:rFonts w:eastAsia="Times New Roman" w:cs="Arial"/>
                <w:sz w:val="24"/>
                <w:szCs w:val="24"/>
                <w:lang w:eastAsia="en-GB"/>
              </w:rPr>
              <w:t>:</w:t>
            </w:r>
            <w:r w:rsidR="00B15C4C" w:rsidRPr="00C45C6D">
              <w:rPr>
                <w:rFonts w:eastAsia="Times New Roman" w:cs="Arial"/>
                <w:sz w:val="24"/>
                <w:szCs w:val="24"/>
                <w:lang w:eastAsia="en-GB"/>
              </w:rPr>
              <w:t xml:space="preserve"> </w:t>
            </w:r>
          </w:p>
          <w:p w14:paraId="566096EF"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SEN:</w:t>
            </w:r>
            <w:r w:rsidRPr="00C45C6D">
              <w:rPr>
                <w:rFonts w:eastAsia="Times New Roman" w:cs="Arial"/>
                <w:sz w:val="24"/>
                <w:szCs w:val="24"/>
                <w:lang w:eastAsia="en-GB"/>
              </w:rPr>
              <w:t> Special Educational Needs.</w:t>
            </w:r>
          </w:p>
          <w:p w14:paraId="528B3EEB"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SEND:</w:t>
            </w:r>
            <w:r w:rsidRPr="00C45C6D">
              <w:rPr>
                <w:rFonts w:eastAsia="Times New Roman" w:cs="Arial"/>
                <w:sz w:val="24"/>
                <w:szCs w:val="24"/>
                <w:lang w:eastAsia="en-GB"/>
              </w:rPr>
              <w:t> Special Educational Needs and Disabilities.</w:t>
            </w:r>
          </w:p>
          <w:p w14:paraId="42F98D05"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SENCo:</w:t>
            </w:r>
            <w:r w:rsidRPr="00C45C6D">
              <w:rPr>
                <w:rFonts w:eastAsia="Times New Roman" w:cs="Arial"/>
                <w:sz w:val="24"/>
                <w:szCs w:val="24"/>
                <w:lang w:eastAsia="en-GB"/>
              </w:rPr>
              <w:t> Special Educational Needs Coordinator.</w:t>
            </w:r>
          </w:p>
          <w:p w14:paraId="7AA3D5E0"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EHCP:</w:t>
            </w:r>
            <w:r w:rsidRPr="00C45C6D">
              <w:rPr>
                <w:rFonts w:eastAsia="Times New Roman" w:cs="Arial"/>
                <w:sz w:val="24"/>
                <w:szCs w:val="24"/>
                <w:lang w:eastAsia="en-GB"/>
              </w:rPr>
              <w:t> Education, Health and Care Plan.</w:t>
            </w:r>
          </w:p>
          <w:p w14:paraId="7A50E324"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SLCN:</w:t>
            </w:r>
            <w:r w:rsidRPr="00C45C6D">
              <w:rPr>
                <w:rFonts w:eastAsia="Times New Roman" w:cs="Arial"/>
                <w:sz w:val="24"/>
                <w:szCs w:val="24"/>
                <w:lang w:eastAsia="en-GB"/>
              </w:rPr>
              <w:t> Speech, Language and Communication Needs.</w:t>
            </w:r>
          </w:p>
          <w:p w14:paraId="0C26C428"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MLD:</w:t>
            </w:r>
            <w:r w:rsidRPr="00C45C6D">
              <w:rPr>
                <w:rFonts w:eastAsia="Times New Roman" w:cs="Arial"/>
                <w:sz w:val="24"/>
                <w:szCs w:val="24"/>
                <w:lang w:eastAsia="en-GB"/>
              </w:rPr>
              <w:t> Moderate Learning Difficulties.</w:t>
            </w:r>
          </w:p>
          <w:p w14:paraId="463FF18C"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SLD:</w:t>
            </w:r>
            <w:r w:rsidRPr="00C45C6D">
              <w:rPr>
                <w:rFonts w:eastAsia="Times New Roman" w:cs="Arial"/>
                <w:sz w:val="24"/>
                <w:szCs w:val="24"/>
                <w:lang w:eastAsia="en-GB"/>
              </w:rPr>
              <w:t> Severe Learning Difficulties.</w:t>
            </w:r>
          </w:p>
          <w:p w14:paraId="1E22587C"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SpLD:</w:t>
            </w:r>
            <w:r w:rsidRPr="00C45C6D">
              <w:rPr>
                <w:rFonts w:eastAsia="Times New Roman" w:cs="Arial"/>
                <w:sz w:val="24"/>
                <w:szCs w:val="24"/>
                <w:lang w:eastAsia="en-GB"/>
              </w:rPr>
              <w:t> Specific Learning Difficulties.</w:t>
            </w:r>
          </w:p>
          <w:p w14:paraId="26A9519C"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ASD:</w:t>
            </w:r>
            <w:r w:rsidRPr="00C45C6D">
              <w:rPr>
                <w:rFonts w:eastAsia="Times New Roman" w:cs="Arial"/>
                <w:sz w:val="24"/>
                <w:szCs w:val="24"/>
                <w:lang w:eastAsia="en-GB"/>
              </w:rPr>
              <w:t> Autism Spectrum Disorder.</w:t>
            </w:r>
          </w:p>
          <w:p w14:paraId="48AC88DD"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ASC:</w:t>
            </w:r>
            <w:r w:rsidRPr="00C45C6D">
              <w:rPr>
                <w:rFonts w:eastAsia="Times New Roman" w:cs="Arial"/>
                <w:sz w:val="24"/>
                <w:szCs w:val="24"/>
                <w:lang w:eastAsia="en-GB"/>
              </w:rPr>
              <w:t> Autistic Spectrum Condition.</w:t>
            </w:r>
          </w:p>
          <w:p w14:paraId="1E0B7329"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ADHD:</w:t>
            </w:r>
            <w:r w:rsidRPr="00C45C6D">
              <w:rPr>
                <w:rFonts w:eastAsia="Times New Roman" w:cs="Arial"/>
                <w:sz w:val="24"/>
                <w:szCs w:val="24"/>
                <w:lang w:eastAsia="en-GB"/>
              </w:rPr>
              <w:t> Attention Deficit Hyperactivity Disorder.</w:t>
            </w:r>
          </w:p>
          <w:p w14:paraId="384D9C73"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CAMHS:</w:t>
            </w:r>
            <w:r w:rsidRPr="00C45C6D">
              <w:rPr>
                <w:rFonts w:eastAsia="Times New Roman" w:cs="Arial"/>
                <w:sz w:val="24"/>
                <w:szCs w:val="24"/>
                <w:lang w:eastAsia="en-GB"/>
              </w:rPr>
              <w:t> Child and Adolescent Mental Health Services.</w:t>
            </w:r>
          </w:p>
          <w:p w14:paraId="1477B63B"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SEMH:</w:t>
            </w:r>
            <w:r w:rsidRPr="00C45C6D">
              <w:rPr>
                <w:rFonts w:eastAsia="Times New Roman" w:cs="Arial"/>
                <w:sz w:val="24"/>
                <w:szCs w:val="24"/>
                <w:lang w:eastAsia="en-GB"/>
              </w:rPr>
              <w:t> Social, Emotional, and Mental Health.</w:t>
            </w:r>
          </w:p>
          <w:p w14:paraId="62E0588C"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lastRenderedPageBreak/>
              <w:t>VI:</w:t>
            </w:r>
            <w:r w:rsidRPr="00C45C6D">
              <w:rPr>
                <w:rFonts w:eastAsia="Times New Roman" w:cs="Arial"/>
                <w:sz w:val="24"/>
                <w:szCs w:val="24"/>
                <w:lang w:eastAsia="en-GB"/>
              </w:rPr>
              <w:t> Visual Impairment.</w:t>
            </w:r>
          </w:p>
          <w:p w14:paraId="53B1D4DD"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HI:</w:t>
            </w:r>
            <w:r w:rsidRPr="00C45C6D">
              <w:rPr>
                <w:rFonts w:eastAsia="Times New Roman" w:cs="Arial"/>
                <w:sz w:val="24"/>
                <w:szCs w:val="24"/>
                <w:lang w:eastAsia="en-GB"/>
              </w:rPr>
              <w:t> Hearing Impairment.</w:t>
            </w:r>
          </w:p>
          <w:p w14:paraId="5D025174" w14:textId="371B9B72" w:rsidR="00CC4224"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MSI:</w:t>
            </w:r>
            <w:r w:rsidRPr="00C45C6D">
              <w:rPr>
                <w:rFonts w:eastAsia="Times New Roman" w:cs="Arial"/>
                <w:sz w:val="24"/>
                <w:szCs w:val="24"/>
                <w:lang w:eastAsia="en-GB"/>
              </w:rPr>
              <w:t> Multi-Sensory Impairment.</w:t>
            </w:r>
          </w:p>
          <w:p w14:paraId="63993932"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LA:</w:t>
            </w:r>
            <w:r w:rsidRPr="00C45C6D">
              <w:rPr>
                <w:rFonts w:eastAsia="Times New Roman" w:cs="Arial"/>
                <w:sz w:val="24"/>
                <w:szCs w:val="24"/>
                <w:lang w:eastAsia="en-GB"/>
              </w:rPr>
              <w:t> Local Authority.</w:t>
            </w:r>
          </w:p>
          <w:p w14:paraId="08342522"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EP:</w:t>
            </w:r>
            <w:r w:rsidRPr="00C45C6D">
              <w:rPr>
                <w:rFonts w:eastAsia="Times New Roman" w:cs="Arial"/>
                <w:sz w:val="24"/>
                <w:szCs w:val="24"/>
                <w:lang w:eastAsia="en-GB"/>
              </w:rPr>
              <w:t> Educational Psychologist.</w:t>
            </w:r>
          </w:p>
          <w:p w14:paraId="53814764"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OT:</w:t>
            </w:r>
            <w:r w:rsidRPr="00C45C6D">
              <w:rPr>
                <w:rFonts w:eastAsia="Times New Roman" w:cs="Arial"/>
                <w:sz w:val="24"/>
                <w:szCs w:val="24"/>
                <w:lang w:eastAsia="en-GB"/>
              </w:rPr>
              <w:t> Occupational Therapist.</w:t>
            </w:r>
          </w:p>
          <w:p w14:paraId="219CB074"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SaLT:</w:t>
            </w:r>
            <w:r w:rsidRPr="00C45C6D">
              <w:rPr>
                <w:rFonts w:eastAsia="Times New Roman" w:cs="Arial"/>
                <w:sz w:val="24"/>
                <w:szCs w:val="24"/>
                <w:lang w:eastAsia="en-GB"/>
              </w:rPr>
              <w:t> Speech and Language Therapist.</w:t>
            </w:r>
          </w:p>
          <w:p w14:paraId="132A25EA"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TA:</w:t>
            </w:r>
            <w:r w:rsidRPr="00C45C6D">
              <w:rPr>
                <w:rFonts w:eastAsia="Times New Roman" w:cs="Arial"/>
                <w:sz w:val="24"/>
                <w:szCs w:val="24"/>
                <w:lang w:eastAsia="en-GB"/>
              </w:rPr>
              <w:t> Teaching Assistant.</w:t>
            </w:r>
          </w:p>
          <w:p w14:paraId="29700EBB"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DfE:</w:t>
            </w:r>
            <w:r w:rsidRPr="00C45C6D">
              <w:rPr>
                <w:rFonts w:eastAsia="Times New Roman" w:cs="Arial"/>
                <w:sz w:val="24"/>
                <w:szCs w:val="24"/>
                <w:lang w:eastAsia="en-GB"/>
              </w:rPr>
              <w:t> Department for Education.</w:t>
            </w:r>
          </w:p>
          <w:p w14:paraId="60828739"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AR:</w:t>
            </w:r>
            <w:r w:rsidRPr="00C45C6D">
              <w:rPr>
                <w:rFonts w:eastAsia="Times New Roman" w:cs="Arial"/>
                <w:sz w:val="24"/>
                <w:szCs w:val="24"/>
                <w:lang w:eastAsia="en-GB"/>
              </w:rPr>
              <w:t> Annual Review.</w:t>
            </w:r>
          </w:p>
          <w:p w14:paraId="7E5023B9" w14:textId="77777777" w:rsidR="00A34ADB" w:rsidRPr="00C45C6D" w:rsidRDefault="00A34AD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EOTAS:</w:t>
            </w:r>
            <w:r w:rsidRPr="00C45C6D">
              <w:rPr>
                <w:rFonts w:eastAsia="Times New Roman" w:cs="Arial"/>
                <w:sz w:val="24"/>
                <w:szCs w:val="24"/>
                <w:lang w:eastAsia="en-GB"/>
              </w:rPr>
              <w:t> Education Other Than at School.</w:t>
            </w:r>
          </w:p>
          <w:p w14:paraId="13D661B1" w14:textId="0520F17A" w:rsidR="0087732B" w:rsidRPr="00C45C6D" w:rsidRDefault="0087732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Access Arrangements:</w:t>
            </w:r>
            <w:r w:rsidR="0078254E" w:rsidRPr="00C45C6D">
              <w:rPr>
                <w:rFonts w:eastAsia="Times New Roman" w:cs="Arial"/>
                <w:b/>
                <w:bCs/>
                <w:sz w:val="24"/>
                <w:szCs w:val="24"/>
                <w:lang w:eastAsia="en-GB"/>
              </w:rPr>
              <w:t xml:space="preserve"> </w:t>
            </w:r>
            <w:r w:rsidR="0078254E" w:rsidRPr="00C45C6D">
              <w:rPr>
                <w:rFonts w:eastAsia="Times New Roman" w:cs="Arial"/>
                <w:sz w:val="24"/>
                <w:szCs w:val="24"/>
                <w:lang w:eastAsia="en-GB"/>
              </w:rPr>
              <w:t>special arrangements to allow children with SEN to access assessments</w:t>
            </w:r>
            <w:r w:rsidR="00456ED3" w:rsidRPr="00C45C6D">
              <w:rPr>
                <w:rFonts w:eastAsia="Times New Roman" w:cs="Arial"/>
                <w:sz w:val="24"/>
                <w:szCs w:val="24"/>
                <w:lang w:eastAsia="en-GB"/>
              </w:rPr>
              <w:t xml:space="preserve"> or exams</w:t>
            </w:r>
          </w:p>
          <w:p w14:paraId="7EA0C44D" w14:textId="5374B380" w:rsidR="00456ED3" w:rsidRPr="00C45C6D" w:rsidRDefault="00456ED3"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First</w:t>
            </w:r>
            <w:r w:rsidR="001B6C38" w:rsidRPr="00C45C6D">
              <w:rPr>
                <w:rFonts w:eastAsia="Times New Roman" w:cs="Arial"/>
                <w:b/>
                <w:bCs/>
                <w:sz w:val="24"/>
                <w:szCs w:val="24"/>
                <w:lang w:eastAsia="en-GB"/>
              </w:rPr>
              <w:t xml:space="preserve">-tier tribunal / SEND tribunal </w:t>
            </w:r>
            <w:r w:rsidR="00A3544E" w:rsidRPr="00C45C6D">
              <w:rPr>
                <w:rFonts w:eastAsia="Times New Roman" w:cs="Arial"/>
                <w:b/>
                <w:bCs/>
                <w:sz w:val="24"/>
                <w:szCs w:val="24"/>
                <w:lang w:eastAsia="en-GB"/>
              </w:rPr>
              <w:t>–</w:t>
            </w:r>
            <w:r w:rsidR="001B6C38" w:rsidRPr="00C45C6D">
              <w:rPr>
                <w:rFonts w:eastAsia="Times New Roman" w:cs="Arial"/>
                <w:b/>
                <w:bCs/>
                <w:sz w:val="24"/>
                <w:szCs w:val="24"/>
                <w:lang w:eastAsia="en-GB"/>
              </w:rPr>
              <w:t xml:space="preserve"> </w:t>
            </w:r>
            <w:r w:rsidR="00A3544E" w:rsidRPr="00C45C6D">
              <w:rPr>
                <w:rFonts w:eastAsia="Times New Roman" w:cs="Arial"/>
                <w:sz w:val="24"/>
                <w:szCs w:val="24"/>
                <w:lang w:eastAsia="en-GB"/>
              </w:rPr>
              <w:t xml:space="preserve">a court where you can appeal against the local </w:t>
            </w:r>
            <w:r w:rsidR="00B61ADB" w:rsidRPr="00C45C6D">
              <w:rPr>
                <w:rFonts w:eastAsia="Times New Roman" w:cs="Arial"/>
                <w:sz w:val="24"/>
                <w:szCs w:val="24"/>
                <w:lang w:eastAsia="en-GB"/>
              </w:rPr>
              <w:t>authority’s</w:t>
            </w:r>
            <w:r w:rsidR="00A3544E" w:rsidRPr="00C45C6D">
              <w:rPr>
                <w:rFonts w:eastAsia="Times New Roman" w:cs="Arial"/>
                <w:sz w:val="24"/>
                <w:szCs w:val="24"/>
                <w:lang w:eastAsia="en-GB"/>
              </w:rPr>
              <w:t xml:space="preserve"> decision</w:t>
            </w:r>
            <w:r w:rsidR="00B61ADB" w:rsidRPr="00C45C6D">
              <w:rPr>
                <w:rFonts w:eastAsia="Times New Roman" w:cs="Arial"/>
                <w:sz w:val="24"/>
                <w:szCs w:val="24"/>
                <w:lang w:eastAsia="en-GB"/>
              </w:rPr>
              <w:t>s about EHC needs assessments or plans and against discrimination</w:t>
            </w:r>
            <w:r w:rsidR="00EC34E4" w:rsidRPr="00C45C6D">
              <w:rPr>
                <w:rFonts w:eastAsia="Times New Roman" w:cs="Arial"/>
                <w:sz w:val="24"/>
                <w:szCs w:val="24"/>
                <w:lang w:eastAsia="en-GB"/>
              </w:rPr>
              <w:t xml:space="preserve"> by a school or local authority due to SEN.</w:t>
            </w:r>
          </w:p>
          <w:p w14:paraId="712F80FB" w14:textId="398A5DDD" w:rsidR="00591C56" w:rsidRPr="00C45C6D" w:rsidRDefault="002D0F5B" w:rsidP="00A350C7">
            <w:pPr>
              <w:numPr>
                <w:ilvl w:val="0"/>
                <w:numId w:val="11"/>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Intervention –</w:t>
            </w:r>
            <w:r w:rsidRPr="00C45C6D">
              <w:rPr>
                <w:rFonts w:eastAsia="Times New Roman" w:cs="Arial"/>
                <w:sz w:val="24"/>
                <w:szCs w:val="24"/>
                <w:lang w:eastAsia="en-GB"/>
              </w:rPr>
              <w:t xml:space="preserve"> a short term, targeted approach to teaching </w:t>
            </w:r>
            <w:r w:rsidR="00144F02" w:rsidRPr="00C45C6D">
              <w:rPr>
                <w:rFonts w:eastAsia="Times New Roman" w:cs="Arial"/>
                <w:sz w:val="24"/>
                <w:szCs w:val="24"/>
                <w:lang w:eastAsia="en-GB"/>
              </w:rPr>
              <w:t>a child with a specific outcome in mind.</w:t>
            </w:r>
          </w:p>
        </w:tc>
      </w:tr>
    </w:tbl>
    <w:p w14:paraId="2894844F" w14:textId="77777777" w:rsidR="00591C56" w:rsidRPr="00A34ADB" w:rsidRDefault="00591C56" w:rsidP="00912AA7">
      <w:pPr>
        <w:jc w:val="both"/>
        <w:rPr>
          <w:sz w:val="24"/>
          <w:szCs w:val="24"/>
          <w:highlight w:val="yellow"/>
        </w:rPr>
      </w:pPr>
    </w:p>
    <w:sectPr w:rsidR="00591C56" w:rsidRPr="00A34ADB" w:rsidSect="00031072">
      <w:headerReference w:type="first" r:id="rId86"/>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5A80" w14:textId="77777777" w:rsidR="00473AB4" w:rsidRDefault="00473AB4" w:rsidP="00DC2F79">
      <w:r>
        <w:separator/>
      </w:r>
    </w:p>
  </w:endnote>
  <w:endnote w:type="continuationSeparator" w:id="0">
    <w:p w14:paraId="7152D6F9" w14:textId="77777777" w:rsidR="00473AB4" w:rsidRDefault="00473AB4" w:rsidP="00DC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Arial"/>
    <w:charset w:val="B1"/>
    <w:family w:val="swiss"/>
    <w:pitch w:val="variable"/>
    <w:sig w:usb0="80000A67" w:usb1="00000000" w:usb2="00000000" w:usb3="00000000" w:csb0="000001F7"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D5AE" w14:textId="77777777" w:rsidR="00473AB4" w:rsidRDefault="00473AB4" w:rsidP="00DC2F79">
      <w:r>
        <w:separator/>
      </w:r>
    </w:p>
  </w:footnote>
  <w:footnote w:type="continuationSeparator" w:id="0">
    <w:p w14:paraId="1214E593" w14:textId="77777777" w:rsidR="00473AB4" w:rsidRDefault="00473AB4" w:rsidP="00DC2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82DA" w14:textId="6F835724" w:rsidR="00337969" w:rsidRPr="00D75C81" w:rsidRDefault="00BA742A" w:rsidP="00D75C81">
    <w:pPr>
      <w:pStyle w:val="Header"/>
      <w:jc w:val="right"/>
      <w:rPr>
        <w:sz w:val="28"/>
        <w:szCs w:val="28"/>
      </w:rPr>
    </w:pPr>
    <w:r>
      <w:rPr>
        <w:noProof/>
        <w:sz w:val="28"/>
        <w:szCs w:val="28"/>
      </w:rPr>
      <w:drawing>
        <wp:anchor distT="0" distB="0" distL="114300" distR="114300" simplePos="0" relativeHeight="251658752" behindDoc="1" locked="0" layoutInCell="1" allowOverlap="1" wp14:anchorId="6B992C74" wp14:editId="3423419B">
          <wp:simplePos x="0" y="0"/>
          <wp:positionH relativeFrom="column">
            <wp:posOffset>3761220</wp:posOffset>
          </wp:positionH>
          <wp:positionV relativeFrom="paragraph">
            <wp:posOffset>-256252</wp:posOffset>
          </wp:positionV>
          <wp:extent cx="2782570" cy="802005"/>
          <wp:effectExtent l="0" t="0" r="0" b="0"/>
          <wp:wrapTight wrapText="bothSides">
            <wp:wrapPolygon edited="0">
              <wp:start x="0" y="0"/>
              <wp:lineTo x="0" y="21036"/>
              <wp:lineTo x="21442" y="21036"/>
              <wp:lineTo x="21442" y="0"/>
              <wp:lineTo x="0" y="0"/>
            </wp:wrapPolygon>
          </wp:wrapTight>
          <wp:docPr id="112265674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44477" name="Picture 1" descr="A close-up of a logo&#10;&#10;AI-generated content may be incorrect."/>
                  <pic:cNvPicPr/>
                </pic:nvPicPr>
                <pic:blipFill>
                  <a:blip r:embed="rId1"/>
                  <a:stretch>
                    <a:fillRect/>
                  </a:stretch>
                </pic:blipFill>
                <pic:spPr>
                  <a:xfrm>
                    <a:off x="0" y="0"/>
                    <a:ext cx="2782570" cy="802005"/>
                  </a:xfrm>
                  <a:prstGeom prst="rect">
                    <a:avLst/>
                  </a:prstGeom>
                </pic:spPr>
              </pic:pic>
            </a:graphicData>
          </a:graphic>
          <wp14:sizeRelH relativeFrom="page">
            <wp14:pctWidth>0</wp14:pctWidth>
          </wp14:sizeRelH>
          <wp14:sizeRelV relativeFrom="page">
            <wp14:pctHeight>0</wp14:pctHeight>
          </wp14:sizeRelV>
        </wp:anchor>
      </w:drawing>
    </w:r>
    <w:r w:rsidR="00D01606" w:rsidRPr="00D75C81">
      <w:rPr>
        <w:noProof/>
        <w:sz w:val="28"/>
        <w:szCs w:val="28"/>
        <w:highlight w:val="yellow"/>
      </w:rPr>
      <w:drawing>
        <wp:anchor distT="0" distB="0" distL="114300" distR="114300" simplePos="0" relativeHeight="251657728" behindDoc="0" locked="0" layoutInCell="1" allowOverlap="1" wp14:anchorId="519D8AD4" wp14:editId="13874707">
          <wp:simplePos x="0" y="0"/>
          <wp:positionH relativeFrom="page">
            <wp:align>left</wp:align>
          </wp:positionH>
          <wp:positionV relativeFrom="page">
            <wp:align>top</wp:align>
          </wp:positionV>
          <wp:extent cx="1885950" cy="1076325"/>
          <wp:effectExtent l="0" t="0" r="0" b="9525"/>
          <wp:wrapSquare wrapText="bothSides"/>
          <wp:docPr id="45720320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rotWithShape="1">
                  <a:blip r:embed="rId2">
                    <a:extLst>
                      <a:ext uri="{28A0092B-C50C-407E-A947-70E740481C1C}">
                        <a14:useLocalDpi xmlns:a14="http://schemas.microsoft.com/office/drawing/2010/main" val="0"/>
                      </a:ext>
                    </a:extLst>
                  </a:blip>
                  <a:srcRect r="65605"/>
                  <a:stretch/>
                </pic:blipFill>
                <pic:spPr bwMode="auto">
                  <a:xfrm>
                    <a:off x="0" y="0"/>
                    <a:ext cx="1885950"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TK_LOGO_POINTER_RGB_bullet_blue"/>
      </v:shape>
    </w:pict>
  </w:numPicBullet>
  <w:numPicBullet w:numPicBulletId="1">
    <w:pict>
      <v:shape id="_x0000_i1026" type="#_x0000_t75" style="width:36pt;height:30pt" o:bullet="t">
        <v:imagedata r:id="rId2" o:title="Tick"/>
      </v:shape>
    </w:pict>
  </w:numPicBullet>
  <w:abstractNum w:abstractNumId="0"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662C69"/>
    <w:multiLevelType w:val="multilevel"/>
    <w:tmpl w:val="574A081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850CB"/>
    <w:multiLevelType w:val="multilevel"/>
    <w:tmpl w:val="4E7A06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26E3D"/>
    <w:multiLevelType w:val="multilevel"/>
    <w:tmpl w:val="3D7E7B42"/>
    <w:styleLink w:val="OATbulletlist"/>
    <w:lvl w:ilvl="0">
      <w:start w:val="1"/>
      <w:numFmt w:val="bullet"/>
      <w:lvlText w:val=""/>
      <w:lvlJc w:val="left"/>
      <w:pPr>
        <w:ind w:left="284" w:hanging="284"/>
      </w:pPr>
      <w:rPr>
        <w:rFonts w:ascii="Wingdings" w:hAnsi="Wingdings" w:hint="default"/>
        <w:color w:val="00B0F0"/>
      </w:rPr>
    </w:lvl>
    <w:lvl w:ilvl="1">
      <w:start w:val="1"/>
      <w:numFmt w:val="bullet"/>
      <w:lvlText w:val=""/>
      <w:lvlJc w:val="left"/>
      <w:rPr>
        <w:rFonts w:ascii="Wingdings" w:hAnsi="Wingdings" w:hint="default"/>
        <w:b w:val="0"/>
        <w:i w:val="0"/>
        <w:color w:val="A6A6A6"/>
      </w:rPr>
    </w:lvl>
    <w:lvl w:ilvl="2">
      <w:start w:val="1"/>
      <w:numFmt w:val="bullet"/>
      <w:lvlText w:val=""/>
      <w:lvlJc w:val="left"/>
      <w:rPr>
        <w:rFonts w:ascii="Wingdings" w:hAnsi="Wingdings" w:hint="default"/>
        <w:color w:val="D9D9D9"/>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1E3719"/>
    <w:multiLevelType w:val="multilevel"/>
    <w:tmpl w:val="0956A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96AC5"/>
    <w:multiLevelType w:val="hybridMultilevel"/>
    <w:tmpl w:val="B408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144CB"/>
    <w:multiLevelType w:val="multilevel"/>
    <w:tmpl w:val="492819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F2734"/>
    <w:multiLevelType w:val="hybridMultilevel"/>
    <w:tmpl w:val="D7AA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1245D"/>
    <w:multiLevelType w:val="multilevel"/>
    <w:tmpl w:val="3D7E7B42"/>
    <w:lvl w:ilvl="0">
      <w:start w:val="1"/>
      <w:numFmt w:val="bullet"/>
      <w:pStyle w:val="ListParagraph"/>
      <w:lvlText w:val=""/>
      <w:lvlJc w:val="left"/>
      <w:pPr>
        <w:ind w:left="284" w:hanging="284"/>
      </w:pPr>
      <w:rPr>
        <w:rFonts w:ascii="Wingdings" w:hAnsi="Wingdings" w:hint="default"/>
        <w:color w:val="00B0F0"/>
      </w:rPr>
    </w:lvl>
    <w:lvl w:ilvl="1">
      <w:start w:val="1"/>
      <w:numFmt w:val="bullet"/>
      <w:lvlText w:val=""/>
      <w:lvlJc w:val="left"/>
      <w:rPr>
        <w:rFonts w:ascii="Wingdings" w:hAnsi="Wingdings" w:hint="default"/>
        <w:b w:val="0"/>
        <w:i w:val="0"/>
        <w:color w:val="A6A6A6"/>
      </w:rPr>
    </w:lvl>
    <w:lvl w:ilvl="2">
      <w:start w:val="1"/>
      <w:numFmt w:val="bullet"/>
      <w:lvlText w:val=""/>
      <w:lvlJc w:val="left"/>
      <w:rPr>
        <w:rFonts w:ascii="Wingdings" w:hAnsi="Wingdings" w:hint="default"/>
        <w:color w:val="D9D9D9"/>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930D7C"/>
    <w:multiLevelType w:val="multilevel"/>
    <w:tmpl w:val="2A102EAA"/>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42AA455C"/>
    <w:multiLevelType w:val="multilevel"/>
    <w:tmpl w:val="4468D538"/>
    <w:styleLink w:val="OATnumberedlist"/>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247A9D"/>
    <w:multiLevelType w:val="multilevel"/>
    <w:tmpl w:val="910A9094"/>
    <w:styleLink w:val="Style1"/>
    <w:lvl w:ilvl="0">
      <w:start w:val="1"/>
      <w:numFmt w:val="bullet"/>
      <w:lvlText w:val=""/>
      <w:lvlJc w:val="left"/>
      <w:pPr>
        <w:ind w:left="360" w:hanging="360"/>
      </w:pPr>
      <w:rPr>
        <w:rFonts w:ascii="Wingdings" w:hAnsi="Wingdings" w:hint="default"/>
        <w:color w:val="00B0F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9AF0E29"/>
    <w:multiLevelType w:val="multilevel"/>
    <w:tmpl w:val="8A46122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4B4D085C"/>
    <w:multiLevelType w:val="multilevel"/>
    <w:tmpl w:val="81BECECA"/>
    <w:styleLink w:val="OATmultilevellist"/>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104FEB"/>
    <w:multiLevelType w:val="multilevel"/>
    <w:tmpl w:val="C18CC72C"/>
    <w:lvl w:ilvl="0">
      <w:start w:val="1"/>
      <w:numFmt w:val="decimal"/>
      <w:pStyle w:val="OATnumlevel1"/>
      <w:lvlText w:val="%1."/>
      <w:lvlJc w:val="left"/>
      <w:pPr>
        <w:ind w:left="284" w:hanging="284"/>
      </w:pPr>
      <w:rPr>
        <w:rFonts w:hint="default"/>
      </w:rPr>
    </w:lvl>
    <w:lvl w:ilvl="1">
      <w:start w:val="1"/>
      <w:numFmt w:val="decimal"/>
      <w:pStyle w:val="OATnumlevel2"/>
      <w:lvlText w:val="%1.%2."/>
      <w:lvlJc w:val="left"/>
      <w:pPr>
        <w:ind w:left="792" w:hanging="432"/>
      </w:pPr>
      <w:rPr>
        <w:rFonts w:hint="default"/>
      </w:rPr>
    </w:lvl>
    <w:lvl w:ilvl="2">
      <w:start w:val="1"/>
      <w:numFmt w:val="decimal"/>
      <w:pStyle w:val="OATnumlevel3"/>
      <w:lvlText w:val="%1.%2.%3."/>
      <w:lvlJc w:val="left"/>
      <w:pPr>
        <w:ind w:left="1224" w:hanging="504"/>
      </w:pPr>
      <w:rPr>
        <w:rFonts w:hint="default"/>
      </w:rPr>
    </w:lvl>
    <w:lvl w:ilvl="3">
      <w:start w:val="1"/>
      <w:numFmt w:val="decimal"/>
      <w:pStyle w:val="OATnum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590CAD"/>
    <w:multiLevelType w:val="multilevel"/>
    <w:tmpl w:val="1760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87D09"/>
    <w:multiLevelType w:val="hybridMultilevel"/>
    <w:tmpl w:val="139A6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76C3C"/>
    <w:multiLevelType w:val="multilevel"/>
    <w:tmpl w:val="492819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922AD5"/>
    <w:multiLevelType w:val="multilevel"/>
    <w:tmpl w:val="574A081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E37E36"/>
    <w:multiLevelType w:val="multilevel"/>
    <w:tmpl w:val="B694C2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D02216"/>
    <w:multiLevelType w:val="hybridMultilevel"/>
    <w:tmpl w:val="D5BC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7554B"/>
    <w:multiLevelType w:val="multilevel"/>
    <w:tmpl w:val="002CF6A0"/>
    <w:lvl w:ilvl="0">
      <w:start w:val="1"/>
      <w:numFmt w:val="bullet"/>
      <w:pStyle w:val="OATbullets"/>
      <w:lvlText w:val=""/>
      <w:lvlJc w:val="left"/>
      <w:pPr>
        <w:ind w:left="360" w:hanging="360"/>
      </w:pPr>
      <w:rPr>
        <w:rFonts w:ascii="Wingdings" w:hAnsi="Wingdings" w:hint="default"/>
        <w:color w:val="00AFF0"/>
      </w:rPr>
    </w:lvl>
    <w:lvl w:ilvl="1">
      <w:start w:val="1"/>
      <w:numFmt w:val="bullet"/>
      <w:lvlText w:val=""/>
      <w:lvlJc w:val="left"/>
      <w:pPr>
        <w:ind w:left="567" w:hanging="283"/>
      </w:pPr>
      <w:rPr>
        <w:rFonts w:ascii="Wingdings" w:hAnsi="Wingdings" w:hint="default"/>
        <w:color w:val="808080"/>
      </w:rPr>
    </w:lvl>
    <w:lvl w:ilvl="2">
      <w:start w:val="1"/>
      <w:numFmt w:val="bullet"/>
      <w:lvlText w:val=""/>
      <w:lvlJc w:val="left"/>
      <w:pPr>
        <w:ind w:left="851" w:hanging="284"/>
      </w:pPr>
      <w:rPr>
        <w:rFonts w:ascii="Wingdings" w:hAnsi="Wingdings"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C2E3D18"/>
    <w:multiLevelType w:val="multilevel"/>
    <w:tmpl w:val="6C00C9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6"/>
      <w:numFmt w:val="bullet"/>
      <w:lvlText w:val="-"/>
      <w:lvlJc w:val="left"/>
      <w:pPr>
        <w:ind w:left="2880" w:hanging="360"/>
      </w:pPr>
      <w:rPr>
        <w:rFonts w:ascii="Aptos" w:eastAsia="MS Mincho" w:hAnsi="Aptos"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7D823EFE"/>
    <w:multiLevelType w:val="multilevel"/>
    <w:tmpl w:val="C9E2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757FF0"/>
    <w:multiLevelType w:val="multilevel"/>
    <w:tmpl w:val="BD3C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142414">
    <w:abstractNumId w:val="13"/>
  </w:num>
  <w:num w:numId="2" w16cid:durableId="991179424">
    <w:abstractNumId w:val="8"/>
  </w:num>
  <w:num w:numId="3" w16cid:durableId="56587997">
    <w:abstractNumId w:val="11"/>
  </w:num>
  <w:num w:numId="4" w16cid:durableId="1179003263">
    <w:abstractNumId w:val="3"/>
  </w:num>
  <w:num w:numId="5" w16cid:durableId="567425068">
    <w:abstractNumId w:val="10"/>
  </w:num>
  <w:num w:numId="6" w16cid:durableId="1545825285">
    <w:abstractNumId w:val="14"/>
  </w:num>
  <w:num w:numId="7" w16cid:durableId="1007244690">
    <w:abstractNumId w:val="21"/>
  </w:num>
  <w:num w:numId="8" w16cid:durableId="2104183131">
    <w:abstractNumId w:val="23"/>
  </w:num>
  <w:num w:numId="9" w16cid:durableId="978338534">
    <w:abstractNumId w:val="5"/>
  </w:num>
  <w:num w:numId="10" w16cid:durableId="1821455661">
    <w:abstractNumId w:val="0"/>
  </w:num>
  <w:num w:numId="11" w16cid:durableId="12387650">
    <w:abstractNumId w:val="24"/>
  </w:num>
  <w:num w:numId="12" w16cid:durableId="1143890736">
    <w:abstractNumId w:val="6"/>
  </w:num>
  <w:num w:numId="13" w16cid:durableId="802501787">
    <w:abstractNumId w:val="19"/>
  </w:num>
  <w:num w:numId="14" w16cid:durableId="834956632">
    <w:abstractNumId w:val="2"/>
  </w:num>
  <w:num w:numId="15" w16cid:durableId="355664215">
    <w:abstractNumId w:val="22"/>
  </w:num>
  <w:num w:numId="16" w16cid:durableId="812796047">
    <w:abstractNumId w:val="17"/>
  </w:num>
  <w:num w:numId="17" w16cid:durableId="1559366105">
    <w:abstractNumId w:val="18"/>
  </w:num>
  <w:num w:numId="18" w16cid:durableId="864946226">
    <w:abstractNumId w:val="1"/>
  </w:num>
  <w:num w:numId="19" w16cid:durableId="343289921">
    <w:abstractNumId w:val="16"/>
  </w:num>
  <w:num w:numId="20" w16cid:durableId="1330449567">
    <w:abstractNumId w:val="20"/>
  </w:num>
  <w:num w:numId="21" w16cid:durableId="529998964">
    <w:abstractNumId w:val="7"/>
  </w:num>
  <w:num w:numId="22" w16cid:durableId="1543790351">
    <w:abstractNumId w:val="15"/>
  </w:num>
  <w:num w:numId="23" w16cid:durableId="213851058">
    <w:abstractNumId w:val="25"/>
  </w:num>
  <w:num w:numId="24" w16cid:durableId="71978005">
    <w:abstractNumId w:val="4"/>
  </w:num>
  <w:num w:numId="25" w16cid:durableId="1529180822">
    <w:abstractNumId w:val="12"/>
  </w:num>
  <w:num w:numId="26" w16cid:durableId="8959277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81"/>
    <w:rsid w:val="000035EB"/>
    <w:rsid w:val="00005FB2"/>
    <w:rsid w:val="00014315"/>
    <w:rsid w:val="00015471"/>
    <w:rsid w:val="00023F9B"/>
    <w:rsid w:val="000248B6"/>
    <w:rsid w:val="00031072"/>
    <w:rsid w:val="00032167"/>
    <w:rsid w:val="00035AF6"/>
    <w:rsid w:val="00045FED"/>
    <w:rsid w:val="00057592"/>
    <w:rsid w:val="000626DF"/>
    <w:rsid w:val="00062DC1"/>
    <w:rsid w:val="00062E37"/>
    <w:rsid w:val="000660D4"/>
    <w:rsid w:val="00067A3E"/>
    <w:rsid w:val="00067DD4"/>
    <w:rsid w:val="00084F9F"/>
    <w:rsid w:val="0008538E"/>
    <w:rsid w:val="0009301D"/>
    <w:rsid w:val="00093102"/>
    <w:rsid w:val="00095AB7"/>
    <w:rsid w:val="000B19F1"/>
    <w:rsid w:val="000B5AFD"/>
    <w:rsid w:val="000C632E"/>
    <w:rsid w:val="000C7849"/>
    <w:rsid w:val="000D32D1"/>
    <w:rsid w:val="000E026B"/>
    <w:rsid w:val="000F055A"/>
    <w:rsid w:val="000F2F37"/>
    <w:rsid w:val="00100611"/>
    <w:rsid w:val="00101770"/>
    <w:rsid w:val="0010425B"/>
    <w:rsid w:val="001067EF"/>
    <w:rsid w:val="001120C6"/>
    <w:rsid w:val="00112C9F"/>
    <w:rsid w:val="001267C3"/>
    <w:rsid w:val="001269A8"/>
    <w:rsid w:val="001269C5"/>
    <w:rsid w:val="00127B50"/>
    <w:rsid w:val="0013126E"/>
    <w:rsid w:val="00140FC0"/>
    <w:rsid w:val="00144F02"/>
    <w:rsid w:val="0015164F"/>
    <w:rsid w:val="0015227D"/>
    <w:rsid w:val="001525EB"/>
    <w:rsid w:val="00154C31"/>
    <w:rsid w:val="0015693A"/>
    <w:rsid w:val="001626EF"/>
    <w:rsid w:val="00162C7A"/>
    <w:rsid w:val="00175849"/>
    <w:rsid w:val="0017794B"/>
    <w:rsid w:val="00186125"/>
    <w:rsid w:val="001915B4"/>
    <w:rsid w:val="001935FE"/>
    <w:rsid w:val="00197D51"/>
    <w:rsid w:val="001A00E3"/>
    <w:rsid w:val="001A6EF8"/>
    <w:rsid w:val="001A7063"/>
    <w:rsid w:val="001B6C38"/>
    <w:rsid w:val="001C12E7"/>
    <w:rsid w:val="001D025F"/>
    <w:rsid w:val="001D0DAB"/>
    <w:rsid w:val="001D0EF2"/>
    <w:rsid w:val="001E372A"/>
    <w:rsid w:val="001E3880"/>
    <w:rsid w:val="001E3A03"/>
    <w:rsid w:val="00200EF4"/>
    <w:rsid w:val="00202D88"/>
    <w:rsid w:val="00205AC1"/>
    <w:rsid w:val="00222091"/>
    <w:rsid w:val="002319AA"/>
    <w:rsid w:val="00231C00"/>
    <w:rsid w:val="002362D7"/>
    <w:rsid w:val="00237532"/>
    <w:rsid w:val="0023787B"/>
    <w:rsid w:val="00241327"/>
    <w:rsid w:val="002445E6"/>
    <w:rsid w:val="00254107"/>
    <w:rsid w:val="00254DFE"/>
    <w:rsid w:val="00260CDB"/>
    <w:rsid w:val="00265906"/>
    <w:rsid w:val="00272314"/>
    <w:rsid w:val="002727FF"/>
    <w:rsid w:val="00277D67"/>
    <w:rsid w:val="00277D91"/>
    <w:rsid w:val="00281229"/>
    <w:rsid w:val="00286F03"/>
    <w:rsid w:val="0029190C"/>
    <w:rsid w:val="00295498"/>
    <w:rsid w:val="002B3C47"/>
    <w:rsid w:val="002B5CCC"/>
    <w:rsid w:val="002B7B8E"/>
    <w:rsid w:val="002C2D2C"/>
    <w:rsid w:val="002C7631"/>
    <w:rsid w:val="002D0F5B"/>
    <w:rsid w:val="002D5745"/>
    <w:rsid w:val="002D6F0C"/>
    <w:rsid w:val="002E208A"/>
    <w:rsid w:val="002F7218"/>
    <w:rsid w:val="00301E36"/>
    <w:rsid w:val="003049C5"/>
    <w:rsid w:val="00304EE1"/>
    <w:rsid w:val="0031594C"/>
    <w:rsid w:val="00316E74"/>
    <w:rsid w:val="00322793"/>
    <w:rsid w:val="00323706"/>
    <w:rsid w:val="00336995"/>
    <w:rsid w:val="00337969"/>
    <w:rsid w:val="00343452"/>
    <w:rsid w:val="00346009"/>
    <w:rsid w:val="00354418"/>
    <w:rsid w:val="00360ECB"/>
    <w:rsid w:val="00364496"/>
    <w:rsid w:val="003651AB"/>
    <w:rsid w:val="00367FC4"/>
    <w:rsid w:val="00375D57"/>
    <w:rsid w:val="003775E9"/>
    <w:rsid w:val="00380AB1"/>
    <w:rsid w:val="0038420B"/>
    <w:rsid w:val="00384326"/>
    <w:rsid w:val="00384B9D"/>
    <w:rsid w:val="003911B0"/>
    <w:rsid w:val="003A074F"/>
    <w:rsid w:val="003A2F4D"/>
    <w:rsid w:val="003B04C5"/>
    <w:rsid w:val="003D3B44"/>
    <w:rsid w:val="003D6FC8"/>
    <w:rsid w:val="003D78AF"/>
    <w:rsid w:val="003E01D9"/>
    <w:rsid w:val="003E4671"/>
    <w:rsid w:val="003E5F54"/>
    <w:rsid w:val="003F0B05"/>
    <w:rsid w:val="003F6908"/>
    <w:rsid w:val="004162E0"/>
    <w:rsid w:val="0042331B"/>
    <w:rsid w:val="00426C84"/>
    <w:rsid w:val="00435B30"/>
    <w:rsid w:val="00441CED"/>
    <w:rsid w:val="00452C11"/>
    <w:rsid w:val="00456ED3"/>
    <w:rsid w:val="00457380"/>
    <w:rsid w:val="00464493"/>
    <w:rsid w:val="00473AB4"/>
    <w:rsid w:val="00474B96"/>
    <w:rsid w:val="00475EF7"/>
    <w:rsid w:val="0047691C"/>
    <w:rsid w:val="00494870"/>
    <w:rsid w:val="00496B12"/>
    <w:rsid w:val="004A3E13"/>
    <w:rsid w:val="004A734B"/>
    <w:rsid w:val="004A73CA"/>
    <w:rsid w:val="004B70F0"/>
    <w:rsid w:val="004C06E5"/>
    <w:rsid w:val="004C1010"/>
    <w:rsid w:val="004C1083"/>
    <w:rsid w:val="004D0098"/>
    <w:rsid w:val="004D0792"/>
    <w:rsid w:val="004E7605"/>
    <w:rsid w:val="004F3D80"/>
    <w:rsid w:val="00500150"/>
    <w:rsid w:val="00516D1C"/>
    <w:rsid w:val="005200A9"/>
    <w:rsid w:val="00520AFA"/>
    <w:rsid w:val="005258A1"/>
    <w:rsid w:val="00527006"/>
    <w:rsid w:val="00530A5A"/>
    <w:rsid w:val="00531023"/>
    <w:rsid w:val="00531AB7"/>
    <w:rsid w:val="00532DE8"/>
    <w:rsid w:val="005332A0"/>
    <w:rsid w:val="00533B47"/>
    <w:rsid w:val="00541B34"/>
    <w:rsid w:val="00542BAE"/>
    <w:rsid w:val="0056602A"/>
    <w:rsid w:val="0057051B"/>
    <w:rsid w:val="00584FC8"/>
    <w:rsid w:val="00585065"/>
    <w:rsid w:val="00585F03"/>
    <w:rsid w:val="00591C56"/>
    <w:rsid w:val="005973FC"/>
    <w:rsid w:val="005976BF"/>
    <w:rsid w:val="005A0F5C"/>
    <w:rsid w:val="005B33E4"/>
    <w:rsid w:val="005C18E0"/>
    <w:rsid w:val="005C2F12"/>
    <w:rsid w:val="005C2F28"/>
    <w:rsid w:val="005C3BD5"/>
    <w:rsid w:val="005C60DA"/>
    <w:rsid w:val="005F1404"/>
    <w:rsid w:val="005F3120"/>
    <w:rsid w:val="005F32F3"/>
    <w:rsid w:val="005F3C1C"/>
    <w:rsid w:val="0060053C"/>
    <w:rsid w:val="00601645"/>
    <w:rsid w:val="0060319D"/>
    <w:rsid w:val="00611351"/>
    <w:rsid w:val="00611425"/>
    <w:rsid w:val="0061208D"/>
    <w:rsid w:val="006120E8"/>
    <w:rsid w:val="0061279B"/>
    <w:rsid w:val="00613199"/>
    <w:rsid w:val="00622BC4"/>
    <w:rsid w:val="00624CA9"/>
    <w:rsid w:val="00626FCC"/>
    <w:rsid w:val="0063173C"/>
    <w:rsid w:val="00640583"/>
    <w:rsid w:val="00641172"/>
    <w:rsid w:val="0064571D"/>
    <w:rsid w:val="00655A75"/>
    <w:rsid w:val="00655C84"/>
    <w:rsid w:val="0065798B"/>
    <w:rsid w:val="006602E1"/>
    <w:rsid w:val="00670E15"/>
    <w:rsid w:val="006728AC"/>
    <w:rsid w:val="006842B6"/>
    <w:rsid w:val="00687197"/>
    <w:rsid w:val="0069258E"/>
    <w:rsid w:val="00693278"/>
    <w:rsid w:val="006B3627"/>
    <w:rsid w:val="006B71B9"/>
    <w:rsid w:val="006C461D"/>
    <w:rsid w:val="006C65B0"/>
    <w:rsid w:val="006C6C8A"/>
    <w:rsid w:val="006C7AEB"/>
    <w:rsid w:val="006D4B4B"/>
    <w:rsid w:val="006E23AE"/>
    <w:rsid w:val="006E5298"/>
    <w:rsid w:val="00703D02"/>
    <w:rsid w:val="00705328"/>
    <w:rsid w:val="0070544B"/>
    <w:rsid w:val="00707F2B"/>
    <w:rsid w:val="00713D29"/>
    <w:rsid w:val="00716310"/>
    <w:rsid w:val="00735B43"/>
    <w:rsid w:val="00741EEF"/>
    <w:rsid w:val="007443CD"/>
    <w:rsid w:val="00744492"/>
    <w:rsid w:val="00751AE0"/>
    <w:rsid w:val="0075479B"/>
    <w:rsid w:val="007618D6"/>
    <w:rsid w:val="0076325C"/>
    <w:rsid w:val="00765808"/>
    <w:rsid w:val="00771F7A"/>
    <w:rsid w:val="007732D3"/>
    <w:rsid w:val="007823BC"/>
    <w:rsid w:val="0078254E"/>
    <w:rsid w:val="007859C2"/>
    <w:rsid w:val="00785BCD"/>
    <w:rsid w:val="00791BF8"/>
    <w:rsid w:val="00793B98"/>
    <w:rsid w:val="007A1D5F"/>
    <w:rsid w:val="007A40A2"/>
    <w:rsid w:val="007B29FD"/>
    <w:rsid w:val="007B761B"/>
    <w:rsid w:val="007C6FFC"/>
    <w:rsid w:val="007D32C0"/>
    <w:rsid w:val="007E11DE"/>
    <w:rsid w:val="007E2C8B"/>
    <w:rsid w:val="007E6375"/>
    <w:rsid w:val="007E73DC"/>
    <w:rsid w:val="007F03C5"/>
    <w:rsid w:val="007F0A69"/>
    <w:rsid w:val="00800ED2"/>
    <w:rsid w:val="00810F1A"/>
    <w:rsid w:val="00820661"/>
    <w:rsid w:val="00824DCA"/>
    <w:rsid w:val="0083770C"/>
    <w:rsid w:val="0084084B"/>
    <w:rsid w:val="008510BC"/>
    <w:rsid w:val="0085362A"/>
    <w:rsid w:val="008646B0"/>
    <w:rsid w:val="008763C7"/>
    <w:rsid w:val="0087732B"/>
    <w:rsid w:val="008928A6"/>
    <w:rsid w:val="00894A2A"/>
    <w:rsid w:val="008A1E2C"/>
    <w:rsid w:val="008A28F3"/>
    <w:rsid w:val="008A3AAA"/>
    <w:rsid w:val="008B519D"/>
    <w:rsid w:val="008C3112"/>
    <w:rsid w:val="008D147F"/>
    <w:rsid w:val="008D1D46"/>
    <w:rsid w:val="008D26E8"/>
    <w:rsid w:val="008D2ECA"/>
    <w:rsid w:val="008D5211"/>
    <w:rsid w:val="008D5C37"/>
    <w:rsid w:val="008E234B"/>
    <w:rsid w:val="008E311C"/>
    <w:rsid w:val="008E7D5A"/>
    <w:rsid w:val="008F0E25"/>
    <w:rsid w:val="008F39FA"/>
    <w:rsid w:val="008F4837"/>
    <w:rsid w:val="008F740E"/>
    <w:rsid w:val="00901DBB"/>
    <w:rsid w:val="00903117"/>
    <w:rsid w:val="0091037D"/>
    <w:rsid w:val="0091268A"/>
    <w:rsid w:val="00912AA7"/>
    <w:rsid w:val="00927CE2"/>
    <w:rsid w:val="00935581"/>
    <w:rsid w:val="00937779"/>
    <w:rsid w:val="00941AFA"/>
    <w:rsid w:val="00945C8E"/>
    <w:rsid w:val="00945E8D"/>
    <w:rsid w:val="009465CA"/>
    <w:rsid w:val="009528BE"/>
    <w:rsid w:val="00955297"/>
    <w:rsid w:val="00955321"/>
    <w:rsid w:val="00961631"/>
    <w:rsid w:val="00963407"/>
    <w:rsid w:val="00973192"/>
    <w:rsid w:val="00981974"/>
    <w:rsid w:val="00983C80"/>
    <w:rsid w:val="00990337"/>
    <w:rsid w:val="00991DFE"/>
    <w:rsid w:val="0099255F"/>
    <w:rsid w:val="00993238"/>
    <w:rsid w:val="00994727"/>
    <w:rsid w:val="009B336E"/>
    <w:rsid w:val="009C0032"/>
    <w:rsid w:val="009C3D6D"/>
    <w:rsid w:val="009C7D85"/>
    <w:rsid w:val="009D16AD"/>
    <w:rsid w:val="009E369A"/>
    <w:rsid w:val="009E3760"/>
    <w:rsid w:val="009E6B73"/>
    <w:rsid w:val="009F2524"/>
    <w:rsid w:val="009F53A9"/>
    <w:rsid w:val="00A12BC9"/>
    <w:rsid w:val="00A227AC"/>
    <w:rsid w:val="00A25F18"/>
    <w:rsid w:val="00A27CE0"/>
    <w:rsid w:val="00A34ADB"/>
    <w:rsid w:val="00A350C7"/>
    <w:rsid w:val="00A3544E"/>
    <w:rsid w:val="00A40B92"/>
    <w:rsid w:val="00A4166F"/>
    <w:rsid w:val="00A433ED"/>
    <w:rsid w:val="00A54531"/>
    <w:rsid w:val="00A557BF"/>
    <w:rsid w:val="00A625A0"/>
    <w:rsid w:val="00A62760"/>
    <w:rsid w:val="00A67A68"/>
    <w:rsid w:val="00A7029A"/>
    <w:rsid w:val="00A71FCC"/>
    <w:rsid w:val="00A808B9"/>
    <w:rsid w:val="00A81E6B"/>
    <w:rsid w:val="00AA3033"/>
    <w:rsid w:val="00AA4262"/>
    <w:rsid w:val="00AB1E31"/>
    <w:rsid w:val="00AC63FD"/>
    <w:rsid w:val="00AD436F"/>
    <w:rsid w:val="00AE3E01"/>
    <w:rsid w:val="00AE728A"/>
    <w:rsid w:val="00AF34D2"/>
    <w:rsid w:val="00B07DF2"/>
    <w:rsid w:val="00B1425F"/>
    <w:rsid w:val="00B15C4C"/>
    <w:rsid w:val="00B16248"/>
    <w:rsid w:val="00B20D82"/>
    <w:rsid w:val="00B27190"/>
    <w:rsid w:val="00B27E36"/>
    <w:rsid w:val="00B30ECB"/>
    <w:rsid w:val="00B4031B"/>
    <w:rsid w:val="00B454B0"/>
    <w:rsid w:val="00B4791B"/>
    <w:rsid w:val="00B50F92"/>
    <w:rsid w:val="00B5106E"/>
    <w:rsid w:val="00B55FE3"/>
    <w:rsid w:val="00B57427"/>
    <w:rsid w:val="00B57C50"/>
    <w:rsid w:val="00B61ADB"/>
    <w:rsid w:val="00B65C1B"/>
    <w:rsid w:val="00B715B1"/>
    <w:rsid w:val="00B72A93"/>
    <w:rsid w:val="00B8728A"/>
    <w:rsid w:val="00BA4B2F"/>
    <w:rsid w:val="00BA742A"/>
    <w:rsid w:val="00BB1303"/>
    <w:rsid w:val="00BC1B26"/>
    <w:rsid w:val="00BD7803"/>
    <w:rsid w:val="00BE466B"/>
    <w:rsid w:val="00BE77A9"/>
    <w:rsid w:val="00BF21BF"/>
    <w:rsid w:val="00BF41A9"/>
    <w:rsid w:val="00BF6B2D"/>
    <w:rsid w:val="00BF7A16"/>
    <w:rsid w:val="00C0198B"/>
    <w:rsid w:val="00C1132E"/>
    <w:rsid w:val="00C172AC"/>
    <w:rsid w:val="00C226DF"/>
    <w:rsid w:val="00C23DC4"/>
    <w:rsid w:val="00C3588F"/>
    <w:rsid w:val="00C37F3F"/>
    <w:rsid w:val="00C45C6D"/>
    <w:rsid w:val="00C46974"/>
    <w:rsid w:val="00C47716"/>
    <w:rsid w:val="00C511E5"/>
    <w:rsid w:val="00C56CE4"/>
    <w:rsid w:val="00C5757A"/>
    <w:rsid w:val="00C57C92"/>
    <w:rsid w:val="00C6369B"/>
    <w:rsid w:val="00C84115"/>
    <w:rsid w:val="00C90746"/>
    <w:rsid w:val="00CA156D"/>
    <w:rsid w:val="00CA239A"/>
    <w:rsid w:val="00CA50EB"/>
    <w:rsid w:val="00CA60DB"/>
    <w:rsid w:val="00CA7F01"/>
    <w:rsid w:val="00CB4107"/>
    <w:rsid w:val="00CB7198"/>
    <w:rsid w:val="00CC4224"/>
    <w:rsid w:val="00CC5F34"/>
    <w:rsid w:val="00CC6958"/>
    <w:rsid w:val="00CE1BFC"/>
    <w:rsid w:val="00CE296E"/>
    <w:rsid w:val="00CE2A9F"/>
    <w:rsid w:val="00CE44B8"/>
    <w:rsid w:val="00CF5E0E"/>
    <w:rsid w:val="00CF6C0D"/>
    <w:rsid w:val="00D01606"/>
    <w:rsid w:val="00D07BBF"/>
    <w:rsid w:val="00D07FE2"/>
    <w:rsid w:val="00D15C2E"/>
    <w:rsid w:val="00D16DEA"/>
    <w:rsid w:val="00D221B5"/>
    <w:rsid w:val="00D25F2C"/>
    <w:rsid w:val="00D31340"/>
    <w:rsid w:val="00D331F6"/>
    <w:rsid w:val="00D336B0"/>
    <w:rsid w:val="00D33DCE"/>
    <w:rsid w:val="00D374AA"/>
    <w:rsid w:val="00D4085A"/>
    <w:rsid w:val="00D45E16"/>
    <w:rsid w:val="00D45F01"/>
    <w:rsid w:val="00D46D8B"/>
    <w:rsid w:val="00D56324"/>
    <w:rsid w:val="00D606D8"/>
    <w:rsid w:val="00D65318"/>
    <w:rsid w:val="00D715DF"/>
    <w:rsid w:val="00D74BF9"/>
    <w:rsid w:val="00D75C81"/>
    <w:rsid w:val="00D82B7C"/>
    <w:rsid w:val="00D84522"/>
    <w:rsid w:val="00D90934"/>
    <w:rsid w:val="00D96BD0"/>
    <w:rsid w:val="00DB6BE6"/>
    <w:rsid w:val="00DB7CCA"/>
    <w:rsid w:val="00DC0E5E"/>
    <w:rsid w:val="00DC2513"/>
    <w:rsid w:val="00DC2F79"/>
    <w:rsid w:val="00DC65CC"/>
    <w:rsid w:val="00DC793A"/>
    <w:rsid w:val="00DD549C"/>
    <w:rsid w:val="00DD5A66"/>
    <w:rsid w:val="00DD65F8"/>
    <w:rsid w:val="00DD6A3A"/>
    <w:rsid w:val="00DE543D"/>
    <w:rsid w:val="00DF0C7E"/>
    <w:rsid w:val="00DF7066"/>
    <w:rsid w:val="00E0132C"/>
    <w:rsid w:val="00E06EEB"/>
    <w:rsid w:val="00E104FA"/>
    <w:rsid w:val="00E13373"/>
    <w:rsid w:val="00E15C36"/>
    <w:rsid w:val="00E20971"/>
    <w:rsid w:val="00E20F31"/>
    <w:rsid w:val="00E21309"/>
    <w:rsid w:val="00E3514F"/>
    <w:rsid w:val="00E3525F"/>
    <w:rsid w:val="00E36244"/>
    <w:rsid w:val="00E4723D"/>
    <w:rsid w:val="00E5579A"/>
    <w:rsid w:val="00E55E04"/>
    <w:rsid w:val="00E56B5D"/>
    <w:rsid w:val="00E645D0"/>
    <w:rsid w:val="00E65F4D"/>
    <w:rsid w:val="00E8414D"/>
    <w:rsid w:val="00E86348"/>
    <w:rsid w:val="00E926AA"/>
    <w:rsid w:val="00EA0FEB"/>
    <w:rsid w:val="00EB430E"/>
    <w:rsid w:val="00EC0F15"/>
    <w:rsid w:val="00EC34E4"/>
    <w:rsid w:val="00ED678C"/>
    <w:rsid w:val="00ED7428"/>
    <w:rsid w:val="00EE29A4"/>
    <w:rsid w:val="00EE3C7B"/>
    <w:rsid w:val="00F00481"/>
    <w:rsid w:val="00F00F7C"/>
    <w:rsid w:val="00F03F5E"/>
    <w:rsid w:val="00F07477"/>
    <w:rsid w:val="00F23A4F"/>
    <w:rsid w:val="00F27C5E"/>
    <w:rsid w:val="00F360AB"/>
    <w:rsid w:val="00F36DED"/>
    <w:rsid w:val="00F4004F"/>
    <w:rsid w:val="00F43FAA"/>
    <w:rsid w:val="00F47044"/>
    <w:rsid w:val="00F51AA4"/>
    <w:rsid w:val="00F564D2"/>
    <w:rsid w:val="00F60A36"/>
    <w:rsid w:val="00F744DC"/>
    <w:rsid w:val="00F832A7"/>
    <w:rsid w:val="00F90130"/>
    <w:rsid w:val="00F906FF"/>
    <w:rsid w:val="00F95450"/>
    <w:rsid w:val="00FA1694"/>
    <w:rsid w:val="00FA391A"/>
    <w:rsid w:val="00FA4E5F"/>
    <w:rsid w:val="00FA56FE"/>
    <w:rsid w:val="00FB5AC5"/>
    <w:rsid w:val="00FC0919"/>
    <w:rsid w:val="00FC4608"/>
    <w:rsid w:val="00FC7AEB"/>
    <w:rsid w:val="00FD6DE3"/>
    <w:rsid w:val="00FE265A"/>
    <w:rsid w:val="00FE2887"/>
    <w:rsid w:val="00FE682C"/>
    <w:rsid w:val="00FF0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8C394E"/>
  <w14:defaultImageDpi w14:val="330"/>
  <w15:docId w15:val="{23F5EC24-7EAD-436B-9B30-2444B4E1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374AA"/>
    <w:pPr>
      <w:tabs>
        <w:tab w:val="left" w:pos="284"/>
      </w:tabs>
      <w:spacing w:after="250" w:line="250" w:lineRule="exact"/>
    </w:pPr>
    <w:rPr>
      <w:rFonts w:ascii="Aptos" w:hAnsi="Aptos" w:cs="Calibri"/>
      <w:lang w:eastAsia="en-US"/>
    </w:rPr>
  </w:style>
  <w:style w:type="paragraph" w:styleId="Heading1">
    <w:name w:val="heading 1"/>
    <w:basedOn w:val="Normal"/>
    <w:next w:val="Normal"/>
    <w:link w:val="Heading1Char"/>
    <w:uiPriority w:val="9"/>
    <w:qFormat/>
    <w:rsid w:val="00D374AA"/>
    <w:pPr>
      <w:widowControl w:val="0"/>
      <w:spacing w:before="480" w:after="120" w:line="240" w:lineRule="auto"/>
      <w:outlineLvl w:val="0"/>
    </w:pPr>
    <w:rPr>
      <w:color w:val="00AFF0"/>
      <w:sz w:val="40"/>
      <w:szCs w:val="40"/>
    </w:rPr>
  </w:style>
  <w:style w:type="paragraph" w:styleId="Heading2">
    <w:name w:val="heading 2"/>
    <w:basedOn w:val="Normal"/>
    <w:next w:val="Normal"/>
    <w:link w:val="Heading2Char"/>
    <w:uiPriority w:val="9"/>
    <w:unhideWhenUsed/>
    <w:qFormat/>
    <w:rsid w:val="00D374AA"/>
    <w:pPr>
      <w:tabs>
        <w:tab w:val="left" w:pos="2800"/>
      </w:tabs>
      <w:spacing w:after="60" w:line="270" w:lineRule="atLeast"/>
      <w:outlineLvl w:val="1"/>
    </w:pPr>
    <w:rPr>
      <w:rFonts w:cs="Gill Sans"/>
      <w:color w:val="00AFF0"/>
      <w:sz w:val="26"/>
      <w:szCs w:val="26"/>
    </w:rPr>
  </w:style>
  <w:style w:type="paragraph" w:styleId="Heading3">
    <w:name w:val="heading 3"/>
    <w:basedOn w:val="Normal"/>
    <w:next w:val="Normal"/>
    <w:link w:val="Heading3Char"/>
    <w:uiPriority w:val="9"/>
    <w:unhideWhenUsed/>
    <w:qFormat/>
    <w:rsid w:val="00D374AA"/>
    <w:pPr>
      <w:tabs>
        <w:tab w:val="left" w:pos="2800"/>
      </w:tabs>
      <w:spacing w:after="60" w:line="270" w:lineRule="atLeast"/>
      <w:outlineLvl w:val="2"/>
    </w:pPr>
    <w:rPr>
      <w:rFonts w:cs="Gill Sans"/>
      <w:i/>
      <w:color w:val="00AFF0"/>
      <w:sz w:val="22"/>
      <w:szCs w:val="22"/>
    </w:rPr>
  </w:style>
  <w:style w:type="paragraph" w:styleId="Heading4">
    <w:name w:val="heading 4"/>
    <w:basedOn w:val="Normal"/>
    <w:next w:val="Normal"/>
    <w:link w:val="Heading4Char"/>
    <w:uiPriority w:val="9"/>
    <w:unhideWhenUsed/>
    <w:qFormat/>
    <w:rsid w:val="00D374AA"/>
    <w:pPr>
      <w:spacing w:after="0"/>
      <w:outlineLvl w:val="3"/>
    </w:pPr>
    <w:rPr>
      <w:color w:val="00B0F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link w:val="BalloonText"/>
    <w:uiPriority w:val="99"/>
    <w:semiHidden/>
    <w:rsid w:val="00DE543D"/>
    <w:rPr>
      <w:rFonts w:ascii="Lucida Grande" w:hAnsi="Lucida Grande" w:cs="Lucida Grande"/>
      <w:sz w:val="18"/>
      <w:szCs w:val="18"/>
    </w:rPr>
  </w:style>
  <w:style w:type="paragraph" w:customStyle="1" w:styleId="OATbullets">
    <w:name w:val="OAT bullets"/>
    <w:basedOn w:val="Normal"/>
    <w:qFormat/>
    <w:rsid w:val="00D374AA"/>
    <w:pPr>
      <w:numPr>
        <w:numId w:val="7"/>
      </w:numPr>
      <w:spacing w:line="280" w:lineRule="atLeast"/>
      <w:ind w:left="284" w:hanging="284"/>
      <w:contextualSpacing/>
    </w:pPr>
  </w:style>
  <w:style w:type="numbering" w:customStyle="1" w:styleId="OATmultilevellist">
    <w:name w:val="OAT multilevel list"/>
    <w:uiPriority w:val="99"/>
    <w:rsid w:val="005F1404"/>
    <w:pPr>
      <w:numPr>
        <w:numId w:val="1"/>
      </w:numPr>
    </w:pPr>
  </w:style>
  <w:style w:type="character" w:customStyle="1" w:styleId="Heading1Char">
    <w:name w:val="Heading 1 Char"/>
    <w:link w:val="Heading1"/>
    <w:uiPriority w:val="9"/>
    <w:rsid w:val="00D374AA"/>
    <w:rPr>
      <w:rFonts w:ascii="Aptos" w:hAnsi="Aptos" w:cs="Calibri"/>
      <w:color w:val="00AFF0"/>
      <w:sz w:val="40"/>
      <w:szCs w:val="40"/>
      <w:lang w:eastAsia="en-US"/>
    </w:rPr>
  </w:style>
  <w:style w:type="character" w:customStyle="1" w:styleId="Heading2Char">
    <w:name w:val="Heading 2 Char"/>
    <w:link w:val="Heading2"/>
    <w:uiPriority w:val="9"/>
    <w:rsid w:val="00D374AA"/>
    <w:rPr>
      <w:rFonts w:ascii="Aptos" w:hAnsi="Aptos" w:cs="Gill Sans"/>
      <w:color w:val="00AFF0"/>
      <w:sz w:val="26"/>
      <w:szCs w:val="26"/>
      <w:lang w:val="en-US" w:eastAsia="en-US"/>
    </w:rPr>
  </w:style>
  <w:style w:type="character" w:customStyle="1" w:styleId="Heading3Char">
    <w:name w:val="Heading 3 Char"/>
    <w:link w:val="Heading3"/>
    <w:uiPriority w:val="9"/>
    <w:rsid w:val="00D374AA"/>
    <w:rPr>
      <w:rFonts w:ascii="Aptos" w:hAnsi="Aptos" w:cs="Gill Sans"/>
      <w:i/>
      <w:color w:val="00AFF0"/>
      <w:sz w:val="22"/>
      <w:szCs w:val="22"/>
      <w:lang w:val="en-US" w:eastAsia="en-US"/>
    </w:rPr>
  </w:style>
  <w:style w:type="character" w:customStyle="1" w:styleId="Heading4Char">
    <w:name w:val="Heading 4 Char"/>
    <w:link w:val="Heading4"/>
    <w:uiPriority w:val="9"/>
    <w:rsid w:val="00D374AA"/>
    <w:rPr>
      <w:rFonts w:ascii="Aptos" w:hAnsi="Aptos" w:cs="Calibri"/>
      <w:color w:val="00B0F0"/>
      <w:lang w:val="en-US" w:eastAsia="en-US"/>
    </w:rPr>
  </w:style>
  <w:style w:type="paragraph" w:styleId="ListParagraph">
    <w:name w:val="List Paragraph"/>
    <w:basedOn w:val="Normal"/>
    <w:uiPriority w:val="34"/>
    <w:qFormat/>
    <w:rsid w:val="0015693A"/>
    <w:pPr>
      <w:numPr>
        <w:numId w:val="2"/>
      </w:numPr>
      <w:contextualSpacing/>
    </w:pPr>
  </w:style>
  <w:style w:type="numbering" w:customStyle="1" w:styleId="Style1">
    <w:name w:val="Style1"/>
    <w:uiPriority w:val="99"/>
    <w:rsid w:val="00624CA9"/>
    <w:pPr>
      <w:numPr>
        <w:numId w:val="3"/>
      </w:numPr>
    </w:pPr>
  </w:style>
  <w:style w:type="numbering" w:customStyle="1" w:styleId="OATbulletlist">
    <w:name w:val="OAT bullet list"/>
    <w:uiPriority w:val="99"/>
    <w:rsid w:val="008E234B"/>
    <w:pPr>
      <w:numPr>
        <w:numId w:val="4"/>
      </w:numPr>
    </w:pPr>
  </w:style>
  <w:style w:type="paragraph" w:customStyle="1" w:styleId="OATnumlevel1">
    <w:name w:val="OAT num level 1"/>
    <w:basedOn w:val="Normal"/>
    <w:link w:val="OATnumlevel1Char"/>
    <w:qFormat/>
    <w:rsid w:val="00D374AA"/>
    <w:pPr>
      <w:numPr>
        <w:numId w:val="6"/>
      </w:numPr>
      <w:spacing w:after="160" w:line="270" w:lineRule="atLeast"/>
    </w:pPr>
    <w:rPr>
      <w:color w:val="00B0F0"/>
      <w:sz w:val="26"/>
      <w:szCs w:val="26"/>
    </w:rPr>
  </w:style>
  <w:style w:type="paragraph" w:customStyle="1" w:styleId="OATnumlevel2">
    <w:name w:val="OAT num level 2"/>
    <w:basedOn w:val="Normal"/>
    <w:link w:val="OATnumlevel2Char"/>
    <w:qFormat/>
    <w:rsid w:val="00741EEF"/>
    <w:pPr>
      <w:numPr>
        <w:ilvl w:val="1"/>
        <w:numId w:val="6"/>
      </w:numPr>
      <w:spacing w:after="160"/>
      <w:ind w:left="431" w:hanging="431"/>
    </w:pPr>
    <w:rPr>
      <w:color w:val="00B0F0"/>
    </w:rPr>
  </w:style>
  <w:style w:type="character" w:customStyle="1" w:styleId="OATnumlevel1Char">
    <w:name w:val="OAT num level 1 Char"/>
    <w:link w:val="OATnumlevel1"/>
    <w:rsid w:val="00D374AA"/>
    <w:rPr>
      <w:rFonts w:ascii="Aptos" w:hAnsi="Aptos" w:cs="Calibri"/>
      <w:color w:val="00B0F0"/>
      <w:sz w:val="26"/>
      <w:szCs w:val="26"/>
      <w:lang w:eastAsia="en-US"/>
    </w:rPr>
  </w:style>
  <w:style w:type="paragraph" w:customStyle="1" w:styleId="OATnumlevel3">
    <w:name w:val="OAT num level 3"/>
    <w:basedOn w:val="Normal"/>
    <w:link w:val="OATnumlevel3Char"/>
    <w:qFormat/>
    <w:rsid w:val="00D374AA"/>
    <w:pPr>
      <w:numPr>
        <w:ilvl w:val="2"/>
        <w:numId w:val="6"/>
      </w:numPr>
      <w:spacing w:after="160"/>
    </w:pPr>
  </w:style>
  <w:style w:type="character" w:customStyle="1" w:styleId="OATnumlevel2Char">
    <w:name w:val="OAT num level 2 Char"/>
    <w:link w:val="OATnumlevel2"/>
    <w:rsid w:val="00741EEF"/>
    <w:rPr>
      <w:rFonts w:ascii="Aptos" w:hAnsi="Aptos" w:cs="Calibri"/>
      <w:color w:val="00B0F0"/>
      <w:lang w:eastAsia="en-US"/>
    </w:rPr>
  </w:style>
  <w:style w:type="paragraph" w:customStyle="1" w:styleId="OATnumlevel4">
    <w:name w:val="OAT num level 4"/>
    <w:basedOn w:val="Normal"/>
    <w:link w:val="OATnumlevel4Char"/>
    <w:qFormat/>
    <w:rsid w:val="00D374AA"/>
    <w:pPr>
      <w:numPr>
        <w:ilvl w:val="3"/>
        <w:numId w:val="6"/>
      </w:numPr>
      <w:spacing w:after="160"/>
    </w:pPr>
  </w:style>
  <w:style w:type="character" w:customStyle="1" w:styleId="OATnumlevel3Char">
    <w:name w:val="OAT num level 3 Char"/>
    <w:link w:val="OATnumlevel3"/>
    <w:rsid w:val="00D374AA"/>
    <w:rPr>
      <w:rFonts w:ascii="Aptos" w:hAnsi="Aptos" w:cs="Calibri"/>
      <w:lang w:eastAsia="en-US"/>
    </w:rPr>
  </w:style>
  <w:style w:type="numbering" w:customStyle="1" w:styleId="OATnumberedlist">
    <w:name w:val="OAT numbered list"/>
    <w:uiPriority w:val="99"/>
    <w:rsid w:val="00F36DED"/>
    <w:pPr>
      <w:numPr>
        <w:numId w:val="5"/>
      </w:numPr>
    </w:pPr>
  </w:style>
  <w:style w:type="character" w:customStyle="1" w:styleId="OATnumlevel4Char">
    <w:name w:val="OAT num level 4 Char"/>
    <w:link w:val="OATnumlevel4"/>
    <w:rsid w:val="00D374AA"/>
    <w:rPr>
      <w:rFonts w:ascii="Aptos" w:hAnsi="Aptos" w:cs="Calibri"/>
      <w:lang w:eastAsia="en-US"/>
    </w:rPr>
  </w:style>
  <w:style w:type="character" w:styleId="Hyperlink">
    <w:name w:val="Hyperlink"/>
    <w:basedOn w:val="DefaultParagraphFont"/>
    <w:uiPriority w:val="99"/>
    <w:unhideWhenUsed/>
    <w:qFormat/>
    <w:rsid w:val="00791BF8"/>
    <w:rPr>
      <w:color w:val="0563C1" w:themeColor="hyperlink"/>
      <w:u w:val="single"/>
    </w:rPr>
  </w:style>
  <w:style w:type="character" w:styleId="CommentReference">
    <w:name w:val="annotation reference"/>
    <w:basedOn w:val="DefaultParagraphFont"/>
    <w:uiPriority w:val="99"/>
    <w:semiHidden/>
    <w:unhideWhenUsed/>
    <w:rsid w:val="00791BF8"/>
    <w:rPr>
      <w:sz w:val="16"/>
      <w:szCs w:val="16"/>
    </w:rPr>
  </w:style>
  <w:style w:type="paragraph" w:styleId="CommentText">
    <w:name w:val="annotation text"/>
    <w:basedOn w:val="Normal"/>
    <w:link w:val="CommentTextChar"/>
    <w:uiPriority w:val="99"/>
    <w:unhideWhenUsed/>
    <w:rsid w:val="00791BF8"/>
    <w:pPr>
      <w:spacing w:line="240" w:lineRule="auto"/>
    </w:pPr>
  </w:style>
  <w:style w:type="character" w:customStyle="1" w:styleId="CommentTextChar">
    <w:name w:val="Comment Text Char"/>
    <w:basedOn w:val="DefaultParagraphFont"/>
    <w:link w:val="CommentText"/>
    <w:uiPriority w:val="99"/>
    <w:rsid w:val="00791BF8"/>
    <w:rPr>
      <w:rFonts w:ascii="Calibri" w:hAnsi="Calibri" w:cs="Calibri"/>
      <w:lang w:val="en-US" w:eastAsia="en-US"/>
    </w:rPr>
  </w:style>
  <w:style w:type="paragraph" w:customStyle="1" w:styleId="1bodycopy10pt">
    <w:name w:val="1 body copy 10pt"/>
    <w:basedOn w:val="Normal"/>
    <w:link w:val="1bodycopy10ptChar"/>
    <w:qFormat/>
    <w:rsid w:val="00D75C81"/>
    <w:pPr>
      <w:tabs>
        <w:tab w:val="clear" w:pos="284"/>
      </w:tabs>
      <w:spacing w:after="120" w:line="240" w:lineRule="auto"/>
    </w:pPr>
    <w:rPr>
      <w:rFonts w:ascii="Arial" w:hAnsi="Arial" w:cs="Times New Roman"/>
      <w:szCs w:val="24"/>
      <w:lang w:val="en-US"/>
    </w:rPr>
  </w:style>
  <w:style w:type="character" w:customStyle="1" w:styleId="1bodycopy10ptChar">
    <w:name w:val="1 body copy 10pt Char"/>
    <w:link w:val="1bodycopy10pt"/>
    <w:rsid w:val="00D75C81"/>
    <w:rPr>
      <w:rFonts w:ascii="Arial" w:hAnsi="Arial"/>
      <w:szCs w:val="24"/>
      <w:lang w:val="en-US" w:eastAsia="en-US"/>
    </w:rPr>
  </w:style>
  <w:style w:type="table" w:styleId="TableGrid">
    <w:name w:val="Table Grid"/>
    <w:basedOn w:val="TableNormal"/>
    <w:uiPriority w:val="59"/>
    <w:rsid w:val="008A3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6D4B4B"/>
    <w:pPr>
      <w:numPr>
        <w:numId w:val="8"/>
      </w:numPr>
      <w:tabs>
        <w:tab w:val="clear" w:pos="284"/>
      </w:tabs>
      <w:spacing w:after="120" w:line="240" w:lineRule="auto"/>
    </w:pPr>
    <w:rPr>
      <w:rFonts w:ascii="Arial" w:hAnsi="Arial" w:cs="Arial"/>
      <w:lang w:val="en-US"/>
    </w:rPr>
  </w:style>
  <w:style w:type="paragraph" w:customStyle="1" w:styleId="7DOsbullet">
    <w:name w:val="7 DOs bullet"/>
    <w:basedOn w:val="Normal"/>
    <w:rsid w:val="00CE1BFC"/>
    <w:pPr>
      <w:numPr>
        <w:numId w:val="10"/>
      </w:numPr>
      <w:tabs>
        <w:tab w:val="clear" w:pos="284"/>
      </w:tabs>
      <w:spacing w:after="120" w:line="240" w:lineRule="auto"/>
      <w:ind w:right="284"/>
    </w:pPr>
    <w:rPr>
      <w:rFonts w:ascii="Arial" w:hAnsi="Arial" w:cs="Arial"/>
      <w:b/>
      <w:sz w:val="24"/>
      <w:lang w:val="en-US"/>
    </w:rPr>
  </w:style>
  <w:style w:type="character" w:styleId="FollowedHyperlink">
    <w:name w:val="FollowedHyperlink"/>
    <w:basedOn w:val="DefaultParagraphFont"/>
    <w:uiPriority w:val="99"/>
    <w:semiHidden/>
    <w:unhideWhenUsed/>
    <w:rsid w:val="002D5745"/>
    <w:rPr>
      <w:color w:val="954F72" w:themeColor="followedHyperlink"/>
      <w:u w:val="single"/>
    </w:rPr>
  </w:style>
  <w:style w:type="character" w:styleId="UnresolvedMention">
    <w:name w:val="Unresolved Mention"/>
    <w:basedOn w:val="DefaultParagraphFont"/>
    <w:uiPriority w:val="99"/>
    <w:rsid w:val="005F32F3"/>
    <w:rPr>
      <w:color w:val="605E5C"/>
      <w:shd w:val="clear" w:color="auto" w:fill="E1DFDD"/>
    </w:rPr>
  </w:style>
  <w:style w:type="paragraph" w:customStyle="1" w:styleId="OATbodystyle">
    <w:name w:val="OAT body style"/>
    <w:basedOn w:val="Normal"/>
    <w:qFormat/>
    <w:rsid w:val="00BA4B2F"/>
    <w:rPr>
      <w:rFonts w:ascii="Calibri" w:eastAsiaTheme="minorEastAsia" w:hAnsi="Calibri" w:cstheme="minorBidi"/>
      <w:lang w:val="en-US"/>
    </w:rPr>
  </w:style>
  <w:style w:type="character" w:styleId="Strong">
    <w:name w:val="Strong"/>
    <w:basedOn w:val="DefaultParagraphFont"/>
    <w:uiPriority w:val="22"/>
    <w:qFormat/>
    <w:rsid w:val="008A28F3"/>
    <w:rPr>
      <w:b/>
      <w:bCs/>
    </w:rPr>
  </w:style>
  <w:style w:type="paragraph" w:styleId="FootnoteText">
    <w:name w:val="footnote text"/>
    <w:basedOn w:val="Normal"/>
    <w:link w:val="FootnoteTextChar"/>
    <w:uiPriority w:val="99"/>
    <w:semiHidden/>
    <w:unhideWhenUsed/>
    <w:rsid w:val="0038420B"/>
    <w:pPr>
      <w:tabs>
        <w:tab w:val="clear" w:pos="284"/>
      </w:tabs>
      <w:spacing w:after="0"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38420B"/>
    <w:rPr>
      <w:rFonts w:asciiTheme="minorHAnsi" w:eastAsiaTheme="minorHAnsi" w:hAnsiTheme="minorHAnsi" w:cstheme="minorBidi"/>
      <w:lang w:eastAsia="en-US"/>
    </w:rPr>
  </w:style>
  <w:style w:type="paragraph" w:styleId="NormalWeb">
    <w:name w:val="Normal (Web)"/>
    <w:basedOn w:val="Normal"/>
    <w:uiPriority w:val="99"/>
    <w:unhideWhenUsed/>
    <w:rsid w:val="004A734B"/>
    <w:pPr>
      <w:tabs>
        <w:tab w:val="clear" w:pos="284"/>
      </w:tabs>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15">
      <w:bodyDiv w:val="1"/>
      <w:marLeft w:val="0"/>
      <w:marRight w:val="0"/>
      <w:marTop w:val="0"/>
      <w:marBottom w:val="0"/>
      <w:divBdr>
        <w:top w:val="none" w:sz="0" w:space="0" w:color="auto"/>
        <w:left w:val="none" w:sz="0" w:space="0" w:color="auto"/>
        <w:bottom w:val="none" w:sz="0" w:space="0" w:color="auto"/>
        <w:right w:val="none" w:sz="0" w:space="0" w:color="auto"/>
      </w:divBdr>
    </w:div>
    <w:div w:id="357971294">
      <w:bodyDiv w:val="1"/>
      <w:marLeft w:val="0"/>
      <w:marRight w:val="0"/>
      <w:marTop w:val="0"/>
      <w:marBottom w:val="0"/>
      <w:divBdr>
        <w:top w:val="none" w:sz="0" w:space="0" w:color="auto"/>
        <w:left w:val="none" w:sz="0" w:space="0" w:color="auto"/>
        <w:bottom w:val="none" w:sz="0" w:space="0" w:color="auto"/>
        <w:right w:val="none" w:sz="0" w:space="0" w:color="auto"/>
      </w:divBdr>
      <w:divsChild>
        <w:div w:id="1649747653">
          <w:marLeft w:val="0"/>
          <w:marRight w:val="0"/>
          <w:marTop w:val="0"/>
          <w:marBottom w:val="0"/>
          <w:divBdr>
            <w:top w:val="none" w:sz="0" w:space="0" w:color="auto"/>
            <w:left w:val="none" w:sz="0" w:space="0" w:color="auto"/>
            <w:bottom w:val="none" w:sz="0" w:space="0" w:color="auto"/>
            <w:right w:val="none" w:sz="0" w:space="0" w:color="auto"/>
          </w:divBdr>
          <w:divsChild>
            <w:div w:id="1845316262">
              <w:marLeft w:val="0"/>
              <w:marRight w:val="0"/>
              <w:marTop w:val="0"/>
              <w:marBottom w:val="0"/>
              <w:divBdr>
                <w:top w:val="none" w:sz="0" w:space="0" w:color="auto"/>
                <w:left w:val="none" w:sz="0" w:space="0" w:color="auto"/>
                <w:bottom w:val="none" w:sz="0" w:space="0" w:color="auto"/>
                <w:right w:val="none" w:sz="0" w:space="0" w:color="auto"/>
              </w:divBdr>
              <w:divsChild>
                <w:div w:id="9936066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64714369">
          <w:marLeft w:val="0"/>
          <w:marRight w:val="0"/>
          <w:marTop w:val="0"/>
          <w:marBottom w:val="0"/>
          <w:divBdr>
            <w:top w:val="none" w:sz="0" w:space="0" w:color="auto"/>
            <w:left w:val="none" w:sz="0" w:space="0" w:color="auto"/>
            <w:bottom w:val="none" w:sz="0" w:space="0" w:color="auto"/>
            <w:right w:val="none" w:sz="0" w:space="0" w:color="auto"/>
          </w:divBdr>
          <w:divsChild>
            <w:div w:id="2088182516">
              <w:marLeft w:val="0"/>
              <w:marRight w:val="0"/>
              <w:marTop w:val="0"/>
              <w:marBottom w:val="0"/>
              <w:divBdr>
                <w:top w:val="none" w:sz="0" w:space="0" w:color="auto"/>
                <w:left w:val="none" w:sz="0" w:space="0" w:color="auto"/>
                <w:bottom w:val="none" w:sz="0" w:space="0" w:color="auto"/>
                <w:right w:val="none" w:sz="0" w:space="0" w:color="auto"/>
              </w:divBdr>
              <w:divsChild>
                <w:div w:id="17383606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4700672">
          <w:marLeft w:val="0"/>
          <w:marRight w:val="0"/>
          <w:marTop w:val="0"/>
          <w:marBottom w:val="0"/>
          <w:divBdr>
            <w:top w:val="none" w:sz="0" w:space="0" w:color="auto"/>
            <w:left w:val="none" w:sz="0" w:space="0" w:color="auto"/>
            <w:bottom w:val="none" w:sz="0" w:space="0" w:color="auto"/>
            <w:right w:val="none" w:sz="0" w:space="0" w:color="auto"/>
          </w:divBdr>
          <w:divsChild>
            <w:div w:id="15401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49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svg"/><Relationship Id="rId42" Type="http://schemas.openxmlformats.org/officeDocument/2006/relationships/image" Target="media/image30.svg"/><Relationship Id="rId47" Type="http://schemas.openxmlformats.org/officeDocument/2006/relationships/image" Target="media/image34.png"/><Relationship Id="rId63" Type="http://schemas.openxmlformats.org/officeDocument/2006/relationships/hyperlink" Target="mailto:IASS@cabshropshire.org.uk" TargetMode="External"/><Relationship Id="rId68" Type="http://schemas.openxmlformats.org/officeDocument/2006/relationships/hyperlink" Target="https://contact.org.uk/" TargetMode="External"/><Relationship Id="rId84" Type="http://schemas.openxmlformats.org/officeDocument/2006/relationships/image" Target="media/image40.png"/><Relationship Id="rId16" Type="http://schemas.openxmlformats.org/officeDocument/2006/relationships/hyperlink" Target="mailto:gprouse@tenburyhigh.co.uk" TargetMode="External"/><Relationship Id="rId11" Type="http://schemas.openxmlformats.org/officeDocument/2006/relationships/image" Target="media/image4.svg"/><Relationship Id="rId32" Type="http://schemas.openxmlformats.org/officeDocument/2006/relationships/image" Target="media/image21.svg"/><Relationship Id="rId37" Type="http://schemas.openxmlformats.org/officeDocument/2006/relationships/image" Target="media/image25.png"/><Relationship Id="rId53" Type="http://schemas.openxmlformats.org/officeDocument/2006/relationships/image" Target="media/image39.svg"/><Relationship Id="rId58" Type="http://schemas.openxmlformats.org/officeDocument/2006/relationships/hyperlink" Target="mailto:sendiass@worcestershire.gov.uk" TargetMode="External"/><Relationship Id="rId74" Type="http://schemas.openxmlformats.org/officeDocument/2006/relationships/hyperlink" Target="https://www.mind.org.uk/" TargetMode="External"/><Relationship Id="rId79" Type="http://schemas.openxmlformats.org/officeDocument/2006/relationships/hyperlink" Target="https://www.downs-syndrome.org.uk/" TargetMode="External"/><Relationship Id="rId5" Type="http://schemas.openxmlformats.org/officeDocument/2006/relationships/styles" Target="styles.xml"/><Relationship Id="rId19" Type="http://schemas.openxmlformats.org/officeDocument/2006/relationships/image" Target="media/image9.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svg"/><Relationship Id="rId30" Type="http://schemas.openxmlformats.org/officeDocument/2006/relationships/hyperlink" Target="https://tenburyhighormistonacademy.co.uk/curriculum/curriculum-overview" TargetMode="External"/><Relationship Id="rId35" Type="http://schemas.openxmlformats.org/officeDocument/2006/relationships/image" Target="media/image24.svg"/><Relationship Id="rId43" Type="http://schemas.openxmlformats.org/officeDocument/2006/relationships/image" Target="media/image31.png"/><Relationship Id="rId48" Type="http://schemas.openxmlformats.org/officeDocument/2006/relationships/image" Target="media/image35.svg"/><Relationship Id="rId56" Type="http://schemas.openxmlformats.org/officeDocument/2006/relationships/hyperlink" Target="https://next.shropshire.gov.uk/the-send-local-offer/" TargetMode="External"/><Relationship Id="rId64" Type="http://schemas.openxmlformats.org/officeDocument/2006/relationships/hyperlink" Target="https://midlandmencap.org.uk/local-services/worcestershire/?utm_source=chatgpt.com" TargetMode="External"/><Relationship Id="rId69" Type="http://schemas.openxmlformats.org/officeDocument/2006/relationships/hyperlink" Target="https://carers.org/" TargetMode="External"/><Relationship Id="rId77" Type="http://schemas.openxmlformats.org/officeDocument/2006/relationships/hyperlink" Target="https://www.rsbc.org.uk/how-can-we-help/" TargetMode="External"/><Relationship Id="rId8" Type="http://schemas.openxmlformats.org/officeDocument/2006/relationships/footnotes" Target="footnotes.xml"/><Relationship Id="rId51" Type="http://schemas.openxmlformats.org/officeDocument/2006/relationships/hyperlink" Target="https://tenburyhighormistonacademy.co.uk/admin/wp-content/uploads/sites/55/2025/01/THOA-Complaints-Policy-January-2024.pdf" TargetMode="External"/><Relationship Id="rId72" Type="http://schemas.openxmlformats.org/officeDocument/2006/relationships/hyperlink" Target="https://www.ipsea.org.uk/" TargetMode="External"/><Relationship Id="rId80" Type="http://schemas.openxmlformats.org/officeDocument/2006/relationships/hyperlink" Target="https://www.caudwellchildren.com/" TargetMode="External"/><Relationship Id="rId85" Type="http://schemas.openxmlformats.org/officeDocument/2006/relationships/image" Target="media/image41.svg"/><Relationship Id="rId3" Type="http://schemas.openxmlformats.org/officeDocument/2006/relationships/customXml" Target="../customXml/item3.xml"/><Relationship Id="rId12" Type="http://schemas.openxmlformats.org/officeDocument/2006/relationships/hyperlink" Target="https://view.officeapps.live.com/op/view.aspx?src=https%3A%2F%2Ftenburyhighormistonacademy.co.uk%2Fadmin%2Fwp-content%2Fuploads%2Fsites%2F55%2F2025%2F09%2FOAT-SEND-Policy-updated-for-THOA-September-2025-2.docx&amp;wdOrigin=BROWSELINK" TargetMode="External"/><Relationship Id="rId17" Type="http://schemas.openxmlformats.org/officeDocument/2006/relationships/image" Target="media/image7.png"/><Relationship Id="rId25" Type="http://schemas.openxmlformats.org/officeDocument/2006/relationships/image" Target="media/image15.svg"/><Relationship Id="rId33" Type="http://schemas.openxmlformats.org/officeDocument/2006/relationships/image" Target="media/image22.png"/><Relationship Id="rId38" Type="http://schemas.openxmlformats.org/officeDocument/2006/relationships/image" Target="media/image26.svg"/><Relationship Id="rId46" Type="http://schemas.openxmlformats.org/officeDocument/2006/relationships/hyperlink" Target="https://view.officeapps.live.com/op/view.aspx?src=https%3A%2F%2Ftenburyhighormistonacademy.co.uk%2Fadmin%2Fwp-content%2Fuploads%2Fsites%2F55%2F2024%2F02%2FTHOA-Accessibility-Plan-Jan-2024.docx&amp;wdOrigin=BROWSELINK" TargetMode="External"/><Relationship Id="rId59" Type="http://schemas.openxmlformats.org/officeDocument/2006/relationships/hyperlink" Target="tel:01905768153" TargetMode="External"/><Relationship Id="rId67" Type="http://schemas.openxmlformats.org/officeDocument/2006/relationships/hyperlink" Target="mailto:Tamara@worcestershireparentcarers.org.uk" TargetMode="External"/><Relationship Id="rId20" Type="http://schemas.openxmlformats.org/officeDocument/2006/relationships/image" Target="media/image10.png"/><Relationship Id="rId41" Type="http://schemas.openxmlformats.org/officeDocument/2006/relationships/image" Target="media/image29.png"/><Relationship Id="rId54" Type="http://schemas.openxmlformats.org/officeDocument/2006/relationships/hyperlink" Target="https://www.worcestershire.gov.uk/council-services/schools-education-and-learning/send-local-offer" TargetMode="External"/><Relationship Id="rId62" Type="http://schemas.openxmlformats.org/officeDocument/2006/relationships/hyperlink" Target="tel:+441743280019" TargetMode="External"/><Relationship Id="rId70" Type="http://schemas.openxmlformats.org/officeDocument/2006/relationships/hyperlink" Target="https://www.carersuk.org/" TargetMode="External"/><Relationship Id="rId75" Type="http://schemas.openxmlformats.org/officeDocument/2006/relationships/hyperlink" Target="https://www.autism.org.uk/" TargetMode="External"/><Relationship Id="rId83" Type="http://schemas.openxmlformats.org/officeDocument/2006/relationships/hyperlink" Target="https://pdnet.org.uk/"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svg"/><Relationship Id="rId23" Type="http://schemas.openxmlformats.org/officeDocument/2006/relationships/image" Target="media/image13.svg"/><Relationship Id="rId28" Type="http://schemas.openxmlformats.org/officeDocument/2006/relationships/image" Target="media/image18.png"/><Relationship Id="rId36" Type="http://schemas.openxmlformats.org/officeDocument/2006/relationships/hyperlink" Target="https://tenburyhighormistonacademy.co.uk/curriculum/curriculum-overview/personal-development" TargetMode="External"/><Relationship Id="rId49" Type="http://schemas.openxmlformats.org/officeDocument/2006/relationships/image" Target="media/image36.png"/><Relationship Id="rId57" Type="http://schemas.openxmlformats.org/officeDocument/2006/relationships/hyperlink" Target="https://www.worcestershire.gov.uk/sendiass" TargetMode="External"/><Relationship Id="rId10" Type="http://schemas.openxmlformats.org/officeDocument/2006/relationships/image" Target="media/image3.png"/><Relationship Id="rId31" Type="http://schemas.openxmlformats.org/officeDocument/2006/relationships/image" Target="media/image20.png"/><Relationship Id="rId44" Type="http://schemas.openxmlformats.org/officeDocument/2006/relationships/image" Target="media/image32.svg"/><Relationship Id="rId52" Type="http://schemas.openxmlformats.org/officeDocument/2006/relationships/image" Target="media/image38.png"/><Relationship Id="rId60" Type="http://schemas.openxmlformats.org/officeDocument/2006/relationships/hyperlink" Target="mailto:sendiass@herefordshire.gov.uk" TargetMode="External"/><Relationship Id="rId65" Type="http://schemas.openxmlformats.org/officeDocument/2006/relationships/hyperlink" Target="https://worcestershireparentcarers.org.uk/" TargetMode="External"/><Relationship Id="rId73" Type="http://schemas.openxmlformats.org/officeDocument/2006/relationships/hyperlink" Target="https://www.mencap.org.uk/" TargetMode="External"/><Relationship Id="rId78" Type="http://schemas.openxmlformats.org/officeDocument/2006/relationships/hyperlink" Target="https://www.undiagnosed.org.uk/" TargetMode="External"/><Relationship Id="rId81" Type="http://schemas.openxmlformats.org/officeDocument/2006/relationships/hyperlink" Target="https://www.sense.org.uk/" TargetMode="External"/><Relationship Id="rId86"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naturalreaders.com/" TargetMode="External"/><Relationship Id="rId18" Type="http://schemas.openxmlformats.org/officeDocument/2006/relationships/image" Target="media/image8.svg"/><Relationship Id="rId39" Type="http://schemas.openxmlformats.org/officeDocument/2006/relationships/image" Target="media/image27.png"/><Relationship Id="rId34" Type="http://schemas.openxmlformats.org/officeDocument/2006/relationships/image" Target="media/image23.png"/><Relationship Id="rId50" Type="http://schemas.openxmlformats.org/officeDocument/2006/relationships/image" Target="media/image37.svg"/><Relationship Id="rId55" Type="http://schemas.openxmlformats.org/officeDocument/2006/relationships/hyperlink" Target="https://www.herefordshire.gov.uk/schools-education/education-health-care-plans/2" TargetMode="External"/><Relationship Id="rId76" Type="http://schemas.openxmlformats.org/officeDocument/2006/relationships/hyperlink" Target="https://nipinthebud.org/" TargetMode="External"/><Relationship Id="rId7" Type="http://schemas.openxmlformats.org/officeDocument/2006/relationships/webSettings" Target="webSettings.xml"/><Relationship Id="rId71" Type="http://schemas.openxmlformats.org/officeDocument/2006/relationships/hyperlink" Target="https://councilfordisabledchildren.org.uk/about-us-0/networks/information-advice-and-support-services-network?gclid=CjwKCAiAqNSsBhAvEiwAn_tmxW0G8WFzaX1k6cUmshifuIr4mzm3bYlVCBx2bCe1Z46xSstNGb7yqBoCaDAQAvD_BwE" TargetMode="External"/><Relationship Id="rId2" Type="http://schemas.openxmlformats.org/officeDocument/2006/relationships/customXml" Target="../customXml/item2.xml"/><Relationship Id="rId29" Type="http://schemas.openxmlformats.org/officeDocument/2006/relationships/image" Target="media/image19.svg"/><Relationship Id="rId24" Type="http://schemas.openxmlformats.org/officeDocument/2006/relationships/image" Target="media/image14.png"/><Relationship Id="rId40" Type="http://schemas.openxmlformats.org/officeDocument/2006/relationships/image" Target="media/image28.svg"/><Relationship Id="rId45" Type="http://schemas.openxmlformats.org/officeDocument/2006/relationships/image" Target="media/image33.svg"/><Relationship Id="rId66" Type="http://schemas.openxmlformats.org/officeDocument/2006/relationships/hyperlink" Target="mailto:audrey@worcestershireparentcarers.org.uk" TargetMode="External"/><Relationship Id="rId87" Type="http://schemas.openxmlformats.org/officeDocument/2006/relationships/fontTable" Target="fontTable.xml"/><Relationship Id="rId61" Type="http://schemas.openxmlformats.org/officeDocument/2006/relationships/hyperlink" Target="https://next.shropshire.gov.uk/the-send-local-offer/support-for-parent-carers/send-information-advice-and-support-service-sendiass/" TargetMode="External"/><Relationship Id="rId82" Type="http://schemas.openxmlformats.org/officeDocument/2006/relationships/hyperlink" Target="https://www.ndc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3.png"/><Relationship Id="rId1" Type="http://schemas.openxmlformats.org/officeDocument/2006/relationships/image" Target="media/image4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document%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298BF957EDE54B91833BB677D40C66" ma:contentTypeVersion="10" ma:contentTypeDescription="Create a new document." ma:contentTypeScope="" ma:versionID="e0e564c776557ede5317504f8a900679">
  <xsd:schema xmlns:xsd="http://www.w3.org/2001/XMLSchema" xmlns:xs="http://www.w3.org/2001/XMLSchema" xmlns:p="http://schemas.microsoft.com/office/2006/metadata/properties" xmlns:ns2="186b7065-ed20-428d-aced-3549a31a69d6" xmlns:ns3="3f3a9661-7fab-410a-8059-d15952dc18ef" targetNamespace="http://schemas.microsoft.com/office/2006/metadata/properties" ma:root="true" ma:fieldsID="056bff0a593c0abf3d50386be464d41c" ns2:_="" ns3:_="">
    <xsd:import namespace="186b7065-ed20-428d-aced-3549a31a69d6"/>
    <xsd:import namespace="3f3a9661-7fab-410a-8059-d15952dc18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b7065-ed20-428d-aced-3549a31a6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3a9661-7fab-410a-8059-d15952dc18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E9D1E-B751-40A0-8BA0-FF92E86D2D3B}">
  <ds:schemaRefs>
    <ds:schemaRef ds:uri="http://schemas.microsoft.com/sharepoint/v3/contenttype/forms"/>
  </ds:schemaRefs>
</ds:datastoreItem>
</file>

<file path=customXml/itemProps2.xml><?xml version="1.0" encoding="utf-8"?>
<ds:datastoreItem xmlns:ds="http://schemas.openxmlformats.org/officeDocument/2006/customXml" ds:itemID="{70E93A8B-E4CD-498A-BCE6-38A4F6CB1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b7065-ed20-428d-aced-3549a31a69d6"/>
    <ds:schemaRef ds:uri="3f3a9661-7fab-410a-8059-d15952dc1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0E4BF-C92E-4C4A-A7B0-B0F32939A9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OAT%20document%202025</Template>
  <TotalTime>26</TotalTime>
  <Pages>15</Pages>
  <Words>4866</Words>
  <Characters>26425</Characters>
  <Application>Microsoft Office Word</Application>
  <DocSecurity>0</DocSecurity>
  <Lines>978</Lines>
  <Paragraphs>391</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Gill</dc:creator>
  <cp:keywords/>
  <dc:description/>
  <cp:lastModifiedBy>Marie Bradbury</cp:lastModifiedBy>
  <cp:revision>19</cp:revision>
  <cp:lastPrinted>2020-01-16T11:38:00Z</cp:lastPrinted>
  <dcterms:created xsi:type="dcterms:W3CDTF">2026-03-04T09:32:00Z</dcterms:created>
  <dcterms:modified xsi:type="dcterms:W3CDTF">2026-03-04T09:58:00Z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0x0101009D298BF957EDE54B91833BB677D40C66</vt:lpwstr>
  </property>
  <property fmtid="{D5CDD505-2E9C-101B-9397-08002B2CF9AE}" pid="3" name="MediaServiceImageTags">
    <vt:lpwstr/>
  </property>
</Properties>
</file>